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1BE" w:rsidRPr="00546F86" w:rsidRDefault="005B21BE" w:rsidP="005B21BE">
      <w:pPr>
        <w:wordWrap/>
        <w:spacing w:line="320" w:lineRule="exact"/>
        <w:rPr>
          <w:rFonts w:ascii="Arial" w:hAnsi="Arial" w:cs="Arial"/>
          <w:b/>
          <w:bCs/>
          <w:snapToGrid w:val="0"/>
          <w:sz w:val="24"/>
          <w:lang w:val="en-GB"/>
        </w:rPr>
      </w:pPr>
      <w:bookmarkStart w:id="0" w:name="OLE_LINK1"/>
      <w:bookmarkStart w:id="1" w:name="OLE_LINK2"/>
      <w:r>
        <w:rPr>
          <w:rFonts w:ascii="Arial" w:hAnsi="Arial" w:cs="Arial" w:hint="eastAsia"/>
          <w:b/>
          <w:bCs/>
          <w:snapToGrid w:val="0"/>
          <w:sz w:val="24"/>
          <w:lang w:val="en-GB"/>
        </w:rPr>
        <w:t>3</w:t>
      </w:r>
      <w:r w:rsidRPr="00546F86">
        <w:rPr>
          <w:rFonts w:ascii="Arial" w:hAnsi="Arial" w:cs="Arial"/>
          <w:b/>
          <w:bCs/>
          <w:snapToGrid w:val="0"/>
          <w:sz w:val="24"/>
          <w:lang w:val="en-GB"/>
        </w:rPr>
        <w:t>GPP TSG RAN WG1 Meeting #70</w:t>
      </w:r>
      <w:r>
        <w:rPr>
          <w:rFonts w:ascii="Arial" w:hAnsi="Arial" w:cs="Arial" w:hint="eastAsia"/>
          <w:b/>
          <w:bCs/>
          <w:snapToGrid w:val="0"/>
          <w:sz w:val="24"/>
          <w:lang w:val="en-GB"/>
        </w:rPr>
        <w:t>bis</w:t>
      </w:r>
      <w:r w:rsidRPr="00546F86">
        <w:rPr>
          <w:rFonts w:ascii="Arial" w:hAnsi="Arial" w:cs="Arial"/>
          <w:b/>
          <w:bCs/>
          <w:snapToGrid w:val="0"/>
          <w:sz w:val="24"/>
          <w:lang w:val="en-GB"/>
        </w:rPr>
        <w:tab/>
      </w:r>
      <w:r>
        <w:rPr>
          <w:rFonts w:ascii="Arial" w:hAnsi="Arial" w:cs="Arial" w:hint="eastAsia"/>
          <w:b/>
          <w:bCs/>
          <w:snapToGrid w:val="0"/>
          <w:sz w:val="24"/>
          <w:lang w:val="en-GB"/>
        </w:rPr>
        <w:tab/>
      </w:r>
      <w:r>
        <w:rPr>
          <w:rFonts w:ascii="Arial" w:hAnsi="Arial" w:cs="Arial" w:hint="eastAsia"/>
          <w:b/>
          <w:bCs/>
          <w:snapToGrid w:val="0"/>
          <w:sz w:val="24"/>
          <w:lang w:val="en-GB"/>
        </w:rPr>
        <w:tab/>
      </w:r>
      <w:r>
        <w:rPr>
          <w:rFonts w:ascii="Arial" w:hAnsi="Arial" w:cs="Arial" w:hint="eastAsia"/>
          <w:b/>
          <w:bCs/>
          <w:snapToGrid w:val="0"/>
          <w:sz w:val="24"/>
          <w:lang w:val="en-GB"/>
        </w:rPr>
        <w:tab/>
      </w:r>
      <w:r>
        <w:rPr>
          <w:rFonts w:ascii="Arial" w:hAnsi="Arial" w:cs="Arial" w:hint="eastAsia"/>
          <w:b/>
          <w:bCs/>
          <w:snapToGrid w:val="0"/>
          <w:sz w:val="24"/>
          <w:lang w:val="en-GB"/>
        </w:rPr>
        <w:tab/>
      </w:r>
      <w:r w:rsidRPr="00C95D7E">
        <w:rPr>
          <w:rFonts w:ascii="Arial" w:hAnsi="Arial" w:cs="Arial"/>
          <w:b/>
          <w:bCs/>
          <w:snapToGrid w:val="0"/>
          <w:sz w:val="24"/>
          <w:lang w:val="en-GB"/>
        </w:rPr>
        <w:t>R1-124321</w:t>
      </w:r>
    </w:p>
    <w:p w:rsidR="005B21BE" w:rsidRPr="00DC2F24" w:rsidRDefault="005B21BE" w:rsidP="005B21BE">
      <w:pPr>
        <w:wordWrap/>
        <w:spacing w:line="320" w:lineRule="exact"/>
        <w:rPr>
          <w:rFonts w:ascii="Arial" w:hAnsi="Arial" w:cs="Arial"/>
          <w:b/>
          <w:snapToGrid w:val="0"/>
          <w:sz w:val="24"/>
        </w:rPr>
      </w:pPr>
      <w:r>
        <w:rPr>
          <w:rFonts w:ascii="Arial" w:hAnsi="Arial" w:cs="Arial" w:hint="eastAsia"/>
          <w:b/>
          <w:bCs/>
          <w:snapToGrid w:val="0"/>
          <w:sz w:val="24"/>
        </w:rPr>
        <w:t>San Diego</w:t>
      </w:r>
      <w:r w:rsidRPr="00546F86">
        <w:rPr>
          <w:rFonts w:ascii="Arial" w:hAnsi="Arial" w:cs="Arial"/>
          <w:b/>
          <w:bCs/>
          <w:snapToGrid w:val="0"/>
          <w:sz w:val="24"/>
        </w:rPr>
        <w:t xml:space="preserve">, </w:t>
      </w:r>
      <w:r>
        <w:rPr>
          <w:rFonts w:ascii="Arial" w:hAnsi="Arial" w:cs="Arial" w:hint="eastAsia"/>
          <w:b/>
          <w:bCs/>
          <w:snapToGrid w:val="0"/>
          <w:sz w:val="24"/>
        </w:rPr>
        <w:t>USA</w:t>
      </w:r>
      <w:r w:rsidRPr="00546F86">
        <w:rPr>
          <w:rFonts w:ascii="Arial" w:hAnsi="Arial" w:cs="Arial"/>
          <w:b/>
          <w:bCs/>
          <w:snapToGrid w:val="0"/>
          <w:sz w:val="24"/>
        </w:rPr>
        <w:t xml:space="preserve">, </w:t>
      </w:r>
      <w:r>
        <w:rPr>
          <w:rFonts w:ascii="Arial" w:hAnsi="Arial" w:cs="Arial" w:hint="eastAsia"/>
          <w:b/>
          <w:bCs/>
          <w:snapToGrid w:val="0"/>
          <w:sz w:val="24"/>
        </w:rPr>
        <w:t>8</w:t>
      </w:r>
      <w:r w:rsidRPr="00546F86">
        <w:rPr>
          <w:rFonts w:ascii="Arial" w:hAnsi="Arial" w:cs="Arial"/>
          <w:b/>
          <w:bCs/>
          <w:snapToGrid w:val="0"/>
          <w:sz w:val="24"/>
          <w:vertAlign w:val="superscript"/>
        </w:rPr>
        <w:t>th</w:t>
      </w:r>
      <w:r w:rsidRPr="00546F86">
        <w:rPr>
          <w:rFonts w:ascii="Arial" w:hAnsi="Arial" w:cs="Arial"/>
          <w:b/>
          <w:bCs/>
          <w:snapToGrid w:val="0"/>
          <w:sz w:val="24"/>
        </w:rPr>
        <w:t xml:space="preserve"> – </w:t>
      </w:r>
      <w:r>
        <w:rPr>
          <w:rFonts w:ascii="Arial" w:hAnsi="Arial" w:cs="Arial" w:hint="eastAsia"/>
          <w:b/>
          <w:bCs/>
          <w:snapToGrid w:val="0"/>
          <w:sz w:val="24"/>
        </w:rPr>
        <w:t>12</w:t>
      </w:r>
      <w:r w:rsidRPr="00546F86">
        <w:rPr>
          <w:rFonts w:ascii="Arial" w:hAnsi="Arial" w:cs="Arial"/>
          <w:b/>
          <w:bCs/>
          <w:snapToGrid w:val="0"/>
          <w:sz w:val="24"/>
          <w:vertAlign w:val="superscript"/>
        </w:rPr>
        <w:t>th</w:t>
      </w:r>
      <w:r w:rsidRPr="00546F86">
        <w:rPr>
          <w:rFonts w:ascii="Arial" w:hAnsi="Arial" w:cs="Arial"/>
          <w:b/>
          <w:bCs/>
          <w:snapToGrid w:val="0"/>
          <w:sz w:val="24"/>
        </w:rPr>
        <w:t xml:space="preserve"> </w:t>
      </w:r>
      <w:r>
        <w:rPr>
          <w:rFonts w:ascii="Arial" w:hAnsi="Arial" w:cs="Arial" w:hint="eastAsia"/>
          <w:b/>
          <w:bCs/>
          <w:snapToGrid w:val="0"/>
          <w:sz w:val="24"/>
        </w:rPr>
        <w:t>October</w:t>
      </w:r>
      <w:r w:rsidRPr="00546F86">
        <w:rPr>
          <w:rFonts w:ascii="Arial" w:hAnsi="Arial" w:cs="Arial"/>
          <w:b/>
          <w:bCs/>
          <w:snapToGrid w:val="0"/>
          <w:sz w:val="24"/>
        </w:rPr>
        <w:t xml:space="preserve"> 2012</w:t>
      </w:r>
    </w:p>
    <w:p w:rsidR="005B21BE" w:rsidRPr="00DC2F24" w:rsidRDefault="005B21BE" w:rsidP="005B21BE">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Pr="00546F86">
        <w:rPr>
          <w:rFonts w:ascii="Arial" w:hAnsi="Arial" w:cs="Arial"/>
          <w:snapToGrid w:val="0"/>
          <w:sz w:val="24"/>
        </w:rPr>
        <w:t>7.</w:t>
      </w:r>
      <w:r>
        <w:rPr>
          <w:rFonts w:ascii="Arial" w:hAnsi="Arial" w:cs="Arial" w:hint="eastAsia"/>
          <w:snapToGrid w:val="0"/>
          <w:sz w:val="24"/>
        </w:rPr>
        <w:t>5</w:t>
      </w:r>
      <w:r w:rsidRPr="00546F86">
        <w:rPr>
          <w:rFonts w:ascii="Arial" w:hAnsi="Arial" w:cs="Arial"/>
          <w:snapToGrid w:val="0"/>
          <w:sz w:val="24"/>
        </w:rPr>
        <w:t>.</w:t>
      </w:r>
      <w:r>
        <w:rPr>
          <w:rFonts w:ascii="Arial" w:hAnsi="Arial" w:cs="Arial" w:hint="eastAsia"/>
          <w:snapToGrid w:val="0"/>
          <w:sz w:val="24"/>
        </w:rPr>
        <w:t>2</w:t>
      </w:r>
    </w:p>
    <w:p w:rsidR="005B21BE" w:rsidRPr="00DC2F24" w:rsidRDefault="005B21BE" w:rsidP="005B21BE">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5B21BE" w:rsidRPr="00DC2F24" w:rsidRDefault="005B21BE" w:rsidP="005B21BE">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Pr="002C794E">
        <w:rPr>
          <w:rFonts w:ascii="Arial" w:hAnsi="Arial" w:cs="Arial"/>
          <w:snapToGrid w:val="0"/>
          <w:sz w:val="24"/>
        </w:rPr>
        <w:t>On EPDCCH Candidates and Aggregation Levels</w:t>
      </w:r>
    </w:p>
    <w:p w:rsidR="005B21BE" w:rsidRPr="00DC2F24" w:rsidRDefault="005B21BE" w:rsidP="005B21BE">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rsidR="005B21BE" w:rsidRPr="00DC2F24" w:rsidRDefault="005B21BE" w:rsidP="005B21BE">
      <w:pPr>
        <w:pStyle w:val="LGTdoc1"/>
        <w:numPr>
          <w:ilvl w:val="0"/>
          <w:numId w:val="3"/>
        </w:numPr>
        <w:spacing w:beforeLines="0" w:after="0" w:afterAutospacing="0"/>
        <w:rPr>
          <w:lang w:val="en-US"/>
        </w:rPr>
      </w:pPr>
      <w:r w:rsidRPr="00DC2F24">
        <w:rPr>
          <w:lang w:val="en-US"/>
        </w:rPr>
        <w:t>Introduction</w:t>
      </w:r>
    </w:p>
    <w:p w:rsidR="005B21BE" w:rsidRDefault="005B21BE" w:rsidP="005B21BE">
      <w:pPr>
        <w:pStyle w:val="LGTdoc0"/>
        <w:spacing w:before="120" w:afterLines="0" w:line="240" w:lineRule="auto"/>
        <w:ind w:firstLine="400"/>
        <w:rPr>
          <w:szCs w:val="22"/>
          <w:lang w:val="en-US"/>
        </w:rPr>
      </w:pPr>
      <w:r>
        <w:rPr>
          <w:rFonts w:hint="eastAsia"/>
          <w:szCs w:val="22"/>
          <w:lang w:val="en-US"/>
        </w:rPr>
        <w:t>In RAN1 #70</w:t>
      </w:r>
      <w:r w:rsidRPr="00BA4E29">
        <w:rPr>
          <w:rFonts w:hint="eastAsia"/>
          <w:szCs w:val="22"/>
          <w:lang w:val="en-US"/>
        </w:rPr>
        <w:t xml:space="preserve"> meeting,</w:t>
      </w:r>
      <w:r>
        <w:rPr>
          <w:rFonts w:hint="eastAsia"/>
          <w:szCs w:val="22"/>
          <w:lang w:val="en-US"/>
        </w:rPr>
        <w:t xml:space="preserve"> there have been many discussions on remaining details of EPDCCH and the following</w:t>
      </w:r>
      <w:r w:rsidRPr="009655C4">
        <w:t xml:space="preserve"> </w:t>
      </w:r>
      <w:r>
        <w:t>agreement</w:t>
      </w:r>
      <w:r w:rsidRPr="001D66B6">
        <w:t>s</w:t>
      </w:r>
      <w:r>
        <w:rPr>
          <w:rFonts w:hint="eastAsia"/>
        </w:rPr>
        <w:t xml:space="preserve"> have been made.</w:t>
      </w:r>
    </w:p>
    <w:p w:rsidR="005B21BE" w:rsidRDefault="005B21BE" w:rsidP="005B21BE">
      <w:pPr>
        <w:widowControl/>
        <w:wordWrap/>
        <w:autoSpaceDE/>
        <w:autoSpaceDN/>
        <w:ind w:left="720"/>
        <w:rPr>
          <w:rFonts w:ascii="Times New Roman"/>
          <w:sz w:val="22"/>
          <w:szCs w:val="22"/>
        </w:rPr>
      </w:pPr>
    </w:p>
    <w:p w:rsidR="005B21BE" w:rsidRPr="006148F8" w:rsidRDefault="005B21BE" w:rsidP="005B21BE">
      <w:pPr>
        <w:widowControl/>
        <w:numPr>
          <w:ilvl w:val="0"/>
          <w:numId w:val="30"/>
        </w:numPr>
        <w:wordWrap/>
        <w:autoSpaceDE/>
        <w:autoSpaceDN/>
        <w:rPr>
          <w:rFonts w:ascii="Times New Roman"/>
          <w:sz w:val="22"/>
          <w:szCs w:val="22"/>
        </w:rPr>
      </w:pPr>
      <w:r w:rsidRPr="006148F8">
        <w:rPr>
          <w:rFonts w:ascii="Times New Roman"/>
          <w:sz w:val="22"/>
          <w:szCs w:val="22"/>
        </w:rPr>
        <w:t>Aggregation levels supported for EPDCCH are:</w:t>
      </w:r>
    </w:p>
    <w:p w:rsidR="005B21BE" w:rsidRPr="00946914" w:rsidRDefault="005B21BE" w:rsidP="005B21BE">
      <w:pPr>
        <w:widowControl/>
        <w:numPr>
          <w:ilvl w:val="1"/>
          <w:numId w:val="30"/>
        </w:numPr>
        <w:wordWrap/>
        <w:autoSpaceDE/>
        <w:autoSpaceDN/>
        <w:rPr>
          <w:rFonts w:ascii="Times New Roman"/>
          <w:sz w:val="22"/>
          <w:szCs w:val="22"/>
        </w:rPr>
      </w:pPr>
      <w:r w:rsidRPr="006148F8">
        <w:rPr>
          <w:rFonts w:ascii="Times New Roman" w:eastAsia="MS Mincho"/>
          <w:sz w:val="22"/>
          <w:szCs w:val="22"/>
          <w:lang w:eastAsia="ja-JP"/>
        </w:rPr>
        <w:t xml:space="preserve">In normal subframes (normal CP) or special subframe </w:t>
      </w:r>
      <w:r w:rsidRPr="006148F8">
        <w:rPr>
          <w:rFonts w:ascii="Times New Roman"/>
          <w:sz w:val="22"/>
          <w:szCs w:val="22"/>
        </w:rPr>
        <w:t>configs 3,4,8</w:t>
      </w:r>
      <w:r w:rsidRPr="006148F8">
        <w:rPr>
          <w:rFonts w:ascii="Times New Roman" w:eastAsia="MS Mincho"/>
          <w:sz w:val="22"/>
          <w:szCs w:val="22"/>
          <w:lang w:eastAsia="ja-JP"/>
        </w:rPr>
        <w:t xml:space="preserve"> (normal CP)</w:t>
      </w:r>
      <w:r w:rsidRPr="006148F8">
        <w:rPr>
          <w:rFonts w:ascii="Times New Roman"/>
          <w:sz w:val="22"/>
          <w:szCs w:val="22"/>
        </w:rPr>
        <w:t xml:space="preserve">, </w:t>
      </w:r>
      <w:r w:rsidRPr="006148F8">
        <w:rPr>
          <w:rFonts w:ascii="Times New Roman" w:eastAsia="MS Mincho"/>
          <w:sz w:val="22"/>
          <w:szCs w:val="22"/>
          <w:lang w:eastAsia="ja-JP"/>
        </w:rPr>
        <w:t xml:space="preserve">and the available </w:t>
      </w:r>
      <w:r w:rsidRPr="00946914">
        <w:rPr>
          <w:rFonts w:ascii="Times New Roman" w:eastAsia="MS Mincho"/>
          <w:sz w:val="22"/>
          <w:szCs w:val="22"/>
          <w:lang w:eastAsia="ja-JP"/>
        </w:rPr>
        <w:t>REs in a PRB pair is less than X</w:t>
      </w:r>
      <w:r w:rsidRPr="00946914">
        <w:rPr>
          <w:rFonts w:ascii="Times New Roman"/>
          <w:sz w:val="22"/>
          <w:szCs w:val="22"/>
          <w:vertAlign w:val="subscript"/>
        </w:rPr>
        <w:t>thresh</w:t>
      </w:r>
      <w:r w:rsidRPr="00946914">
        <w:rPr>
          <w:rFonts w:ascii="Times New Roman"/>
          <w:sz w:val="22"/>
          <w:szCs w:val="22"/>
        </w:rPr>
        <w:t xml:space="preserve">, </w:t>
      </w:r>
    </w:p>
    <w:p w:rsidR="005B21BE" w:rsidRPr="00946914" w:rsidRDefault="005B21BE" w:rsidP="005B21BE">
      <w:pPr>
        <w:widowControl/>
        <w:numPr>
          <w:ilvl w:val="2"/>
          <w:numId w:val="30"/>
        </w:numPr>
        <w:wordWrap/>
        <w:autoSpaceDE/>
        <w:autoSpaceDN/>
        <w:rPr>
          <w:rFonts w:ascii="Times New Roman"/>
          <w:sz w:val="22"/>
          <w:szCs w:val="22"/>
        </w:rPr>
      </w:pPr>
      <w:r w:rsidRPr="00946914">
        <w:rPr>
          <w:rFonts w:ascii="Times New Roman"/>
          <w:sz w:val="22"/>
          <w:szCs w:val="22"/>
        </w:rPr>
        <w:t>For locali</w:t>
      </w:r>
      <w:r w:rsidRPr="00946914">
        <w:rPr>
          <w:rFonts w:ascii="Times New Roman" w:hint="eastAsia"/>
          <w:sz w:val="22"/>
          <w:szCs w:val="22"/>
        </w:rPr>
        <w:t>z</w:t>
      </w:r>
      <w:r w:rsidRPr="00946914">
        <w:rPr>
          <w:rFonts w:ascii="Times New Roman"/>
          <w:sz w:val="22"/>
          <w:szCs w:val="22"/>
        </w:rPr>
        <w:t>ed: 2, 4, 8, working assumption 16 subject to feasible search space design</w:t>
      </w:r>
    </w:p>
    <w:p w:rsidR="005B21BE" w:rsidRPr="00946914" w:rsidRDefault="005B21BE" w:rsidP="005B21BE">
      <w:pPr>
        <w:widowControl/>
        <w:numPr>
          <w:ilvl w:val="2"/>
          <w:numId w:val="30"/>
        </w:numPr>
        <w:wordWrap/>
        <w:autoSpaceDE/>
        <w:autoSpaceDN/>
        <w:rPr>
          <w:rFonts w:ascii="Times New Roman"/>
          <w:sz w:val="22"/>
          <w:szCs w:val="22"/>
        </w:rPr>
      </w:pPr>
      <w:r w:rsidRPr="00946914">
        <w:rPr>
          <w:rFonts w:ascii="Times New Roman"/>
          <w:sz w:val="22"/>
          <w:szCs w:val="22"/>
        </w:rPr>
        <w:t>For distributed: 2, 4, 8, 16, working assumption 32 subject to feasible search space design</w:t>
      </w:r>
    </w:p>
    <w:p w:rsidR="005B21BE" w:rsidRPr="00946914" w:rsidRDefault="005B21BE" w:rsidP="005B21BE">
      <w:pPr>
        <w:widowControl/>
        <w:numPr>
          <w:ilvl w:val="1"/>
          <w:numId w:val="30"/>
        </w:numPr>
        <w:wordWrap/>
        <w:autoSpaceDE/>
        <w:autoSpaceDN/>
        <w:rPr>
          <w:rFonts w:ascii="Times New Roman"/>
          <w:sz w:val="22"/>
          <w:szCs w:val="22"/>
        </w:rPr>
      </w:pPr>
      <w:r w:rsidRPr="00946914">
        <w:rPr>
          <w:rFonts w:ascii="Times New Roman"/>
          <w:sz w:val="22"/>
          <w:szCs w:val="22"/>
        </w:rPr>
        <w:t>In all other cases:</w:t>
      </w:r>
    </w:p>
    <w:p w:rsidR="005B21BE" w:rsidRPr="00946914" w:rsidRDefault="005B21BE" w:rsidP="005B21BE">
      <w:pPr>
        <w:widowControl/>
        <w:numPr>
          <w:ilvl w:val="2"/>
          <w:numId w:val="30"/>
        </w:numPr>
        <w:wordWrap/>
        <w:autoSpaceDE/>
        <w:autoSpaceDN/>
        <w:rPr>
          <w:rFonts w:ascii="Times New Roman"/>
          <w:sz w:val="22"/>
          <w:szCs w:val="22"/>
        </w:rPr>
      </w:pPr>
      <w:r w:rsidRPr="00946914">
        <w:rPr>
          <w:rFonts w:ascii="Times New Roman"/>
          <w:sz w:val="22"/>
          <w:szCs w:val="22"/>
        </w:rPr>
        <w:t>For locali</w:t>
      </w:r>
      <w:r w:rsidRPr="00946914">
        <w:rPr>
          <w:rFonts w:ascii="Times New Roman" w:hint="eastAsia"/>
          <w:sz w:val="22"/>
          <w:szCs w:val="22"/>
        </w:rPr>
        <w:t>z</w:t>
      </w:r>
      <w:r w:rsidRPr="00946914">
        <w:rPr>
          <w:rFonts w:ascii="Times New Roman"/>
          <w:sz w:val="22"/>
          <w:szCs w:val="22"/>
        </w:rPr>
        <w:t>ed: 1, 2, 4, working assumption 8 subject to feasible search space design</w:t>
      </w:r>
    </w:p>
    <w:p w:rsidR="005B21BE" w:rsidRPr="00946914" w:rsidRDefault="005B21BE" w:rsidP="005B21BE">
      <w:pPr>
        <w:widowControl/>
        <w:numPr>
          <w:ilvl w:val="2"/>
          <w:numId w:val="30"/>
        </w:numPr>
        <w:wordWrap/>
        <w:autoSpaceDE/>
        <w:autoSpaceDN/>
        <w:rPr>
          <w:rFonts w:ascii="Times New Roman"/>
          <w:sz w:val="22"/>
          <w:szCs w:val="22"/>
        </w:rPr>
      </w:pPr>
      <w:r w:rsidRPr="00946914">
        <w:rPr>
          <w:rFonts w:ascii="Times New Roman"/>
          <w:sz w:val="22"/>
          <w:szCs w:val="22"/>
        </w:rPr>
        <w:t>For distributed: 1, 2, 4, 8, working assumption 16 subject to feasible search space design</w:t>
      </w:r>
    </w:p>
    <w:p w:rsidR="005B21BE" w:rsidRPr="00946914" w:rsidRDefault="005B21BE" w:rsidP="005B21BE">
      <w:pPr>
        <w:widowControl/>
        <w:numPr>
          <w:ilvl w:val="1"/>
          <w:numId w:val="30"/>
        </w:numPr>
        <w:wordWrap/>
        <w:autoSpaceDE/>
        <w:autoSpaceDN/>
        <w:rPr>
          <w:rFonts w:ascii="Times New Roman"/>
          <w:sz w:val="22"/>
          <w:szCs w:val="22"/>
        </w:rPr>
      </w:pPr>
      <w:r w:rsidRPr="00946914">
        <w:rPr>
          <w:rFonts w:ascii="Times New Roman"/>
          <w:sz w:val="22"/>
          <w:szCs w:val="22"/>
        </w:rPr>
        <w:t>Working assumption that X</w:t>
      </w:r>
      <w:r w:rsidRPr="00946914">
        <w:rPr>
          <w:rFonts w:ascii="Times New Roman"/>
          <w:sz w:val="22"/>
          <w:szCs w:val="22"/>
          <w:vertAlign w:val="subscript"/>
        </w:rPr>
        <w:t>thresh</w:t>
      </w:r>
      <w:r w:rsidRPr="00946914">
        <w:rPr>
          <w:rFonts w:ascii="Times New Roman"/>
          <w:sz w:val="22"/>
          <w:szCs w:val="22"/>
        </w:rPr>
        <w:t xml:space="preserve"> = 104</w:t>
      </w:r>
    </w:p>
    <w:p w:rsidR="005B21BE" w:rsidRPr="00946914" w:rsidRDefault="005B21BE" w:rsidP="005B21BE">
      <w:pPr>
        <w:numPr>
          <w:ilvl w:val="1"/>
          <w:numId w:val="30"/>
        </w:numPr>
        <w:rPr>
          <w:rFonts w:ascii="Times New Roman"/>
          <w:sz w:val="22"/>
          <w:szCs w:val="22"/>
        </w:rPr>
      </w:pPr>
      <w:r w:rsidRPr="00946914">
        <w:rPr>
          <w:rFonts w:ascii="Times New Roman"/>
          <w:sz w:val="22"/>
          <w:szCs w:val="22"/>
        </w:rPr>
        <w:t>Note that X</w:t>
      </w:r>
      <w:r w:rsidRPr="00946914">
        <w:rPr>
          <w:rFonts w:ascii="Times New Roman"/>
          <w:sz w:val="22"/>
          <w:szCs w:val="22"/>
          <w:vertAlign w:val="subscript"/>
        </w:rPr>
        <w:t>thresh</w:t>
      </w:r>
      <w:r w:rsidRPr="00946914">
        <w:rPr>
          <w:rFonts w:ascii="Times New Roman"/>
          <w:sz w:val="22"/>
          <w:szCs w:val="22"/>
        </w:rPr>
        <w:t xml:space="preserve"> = 104 was derived to keep the worst case coding rate close to 0.8</w:t>
      </w:r>
    </w:p>
    <w:p w:rsidR="005B21BE" w:rsidRPr="00946914" w:rsidRDefault="005B21BE" w:rsidP="005B21BE">
      <w:pPr>
        <w:widowControl/>
        <w:numPr>
          <w:ilvl w:val="0"/>
          <w:numId w:val="30"/>
        </w:numPr>
        <w:wordWrap/>
        <w:autoSpaceDE/>
        <w:autoSpaceDN/>
        <w:rPr>
          <w:rFonts w:ascii="Times New Roman"/>
          <w:sz w:val="22"/>
          <w:szCs w:val="22"/>
        </w:rPr>
      </w:pPr>
      <w:r w:rsidRPr="00946914">
        <w:rPr>
          <w:rFonts w:ascii="Times New Roman"/>
          <w:sz w:val="22"/>
          <w:szCs w:val="22"/>
        </w:rPr>
        <w:t>An EPDCCH set is defined as a group of N PRB pairs</w:t>
      </w:r>
    </w:p>
    <w:p w:rsidR="005B21BE" w:rsidRPr="00946914" w:rsidRDefault="005B21BE" w:rsidP="005B21BE">
      <w:pPr>
        <w:widowControl/>
        <w:numPr>
          <w:ilvl w:val="1"/>
          <w:numId w:val="30"/>
        </w:numPr>
        <w:wordWrap/>
        <w:autoSpaceDE/>
        <w:autoSpaceDN/>
        <w:rPr>
          <w:rFonts w:ascii="Times New Roman"/>
          <w:sz w:val="22"/>
          <w:szCs w:val="22"/>
        </w:rPr>
      </w:pPr>
      <w:r w:rsidRPr="00946914">
        <w:rPr>
          <w:rFonts w:ascii="Times New Roman"/>
          <w:sz w:val="22"/>
          <w:szCs w:val="22"/>
        </w:rPr>
        <w:t>Working assumption: N = {1 for locali</w:t>
      </w:r>
      <w:r w:rsidRPr="00946914">
        <w:rPr>
          <w:rFonts w:ascii="Times New Roman" w:hint="eastAsia"/>
          <w:sz w:val="22"/>
          <w:szCs w:val="22"/>
        </w:rPr>
        <w:t>z</w:t>
      </w:r>
      <w:r w:rsidRPr="00946914">
        <w:rPr>
          <w:rFonts w:ascii="Times New Roman"/>
          <w:sz w:val="22"/>
          <w:szCs w:val="22"/>
        </w:rPr>
        <w:t xml:space="preserve">ed (FFS), 2, 4, 8, 16 for distributed (FFS), …} </w:t>
      </w:r>
    </w:p>
    <w:p w:rsidR="005B21BE" w:rsidRPr="00946914" w:rsidRDefault="005B21BE" w:rsidP="005B21BE">
      <w:pPr>
        <w:widowControl/>
        <w:numPr>
          <w:ilvl w:val="1"/>
          <w:numId w:val="30"/>
        </w:numPr>
        <w:wordWrap/>
        <w:autoSpaceDE/>
        <w:autoSpaceDN/>
        <w:rPr>
          <w:rFonts w:ascii="Times New Roman"/>
          <w:sz w:val="22"/>
          <w:szCs w:val="22"/>
        </w:rPr>
      </w:pPr>
      <w:r w:rsidRPr="00946914">
        <w:rPr>
          <w:rFonts w:ascii="Times New Roman"/>
          <w:sz w:val="22"/>
          <w:szCs w:val="22"/>
        </w:rPr>
        <w:t>A distributed EPDCCH is transmitted using the N PRB pairs in an EPDCCH set</w:t>
      </w:r>
    </w:p>
    <w:p w:rsidR="005B21BE" w:rsidRPr="00D57FD4" w:rsidRDefault="005B21BE" w:rsidP="005B21BE">
      <w:pPr>
        <w:widowControl/>
        <w:numPr>
          <w:ilvl w:val="1"/>
          <w:numId w:val="30"/>
        </w:numPr>
        <w:wordWrap/>
        <w:autoSpaceDE/>
        <w:autoSpaceDN/>
        <w:rPr>
          <w:rFonts w:ascii="Times New Roman"/>
          <w:sz w:val="22"/>
          <w:szCs w:val="22"/>
        </w:rPr>
      </w:pPr>
      <w:r w:rsidRPr="00946914">
        <w:rPr>
          <w:rFonts w:ascii="Times New Roman"/>
          <w:sz w:val="22"/>
          <w:szCs w:val="22"/>
        </w:rPr>
        <w:t>A localized EPDCCH shall be transmitted</w:t>
      </w:r>
      <w:r w:rsidRPr="00D57FD4">
        <w:rPr>
          <w:rFonts w:ascii="Times New Roman"/>
          <w:sz w:val="22"/>
          <w:szCs w:val="22"/>
        </w:rPr>
        <w:t xml:space="preserve"> within an </w:t>
      </w:r>
      <w:r>
        <w:rPr>
          <w:rFonts w:ascii="Times New Roman"/>
          <w:sz w:val="22"/>
          <w:szCs w:val="22"/>
        </w:rPr>
        <w:t>EPDCCH</w:t>
      </w:r>
      <w:r w:rsidRPr="00D57FD4">
        <w:rPr>
          <w:rFonts w:ascii="Times New Roman"/>
          <w:sz w:val="22"/>
          <w:szCs w:val="22"/>
        </w:rPr>
        <w:t xml:space="preserve"> set</w:t>
      </w:r>
    </w:p>
    <w:p w:rsidR="005B21BE" w:rsidRDefault="005B21BE" w:rsidP="005B21BE">
      <w:pPr>
        <w:widowControl/>
        <w:numPr>
          <w:ilvl w:val="2"/>
          <w:numId w:val="30"/>
        </w:numPr>
        <w:wordWrap/>
        <w:autoSpaceDE/>
        <w:autoSpaceDN/>
        <w:rPr>
          <w:rFonts w:ascii="Times New Roman"/>
          <w:sz w:val="22"/>
          <w:szCs w:val="22"/>
        </w:rPr>
      </w:pPr>
      <w:r w:rsidRPr="00D57FD4">
        <w:rPr>
          <w:rFonts w:ascii="Times New Roman"/>
          <w:sz w:val="22"/>
          <w:szCs w:val="22"/>
        </w:rPr>
        <w:t xml:space="preserve">FFS whether a </w:t>
      </w:r>
      <w:r w:rsidRPr="0080331E">
        <w:rPr>
          <w:rFonts w:ascii="Times New Roman"/>
          <w:sz w:val="22"/>
          <w:szCs w:val="22"/>
        </w:rPr>
        <w:t>locali</w:t>
      </w:r>
      <w:r>
        <w:rPr>
          <w:rFonts w:ascii="Times New Roman" w:hint="eastAsia"/>
          <w:sz w:val="22"/>
          <w:szCs w:val="22"/>
        </w:rPr>
        <w:t>z</w:t>
      </w:r>
      <w:r w:rsidRPr="0080331E">
        <w:rPr>
          <w:rFonts w:ascii="Times New Roman"/>
          <w:sz w:val="22"/>
          <w:szCs w:val="22"/>
        </w:rPr>
        <w:t>ed</w:t>
      </w:r>
      <w:r>
        <w:rPr>
          <w:rFonts w:ascii="Times New Roman"/>
          <w:sz w:val="22"/>
          <w:szCs w:val="22"/>
        </w:rPr>
        <w:t xml:space="preserve"> EPDCCH</w:t>
      </w:r>
      <w:r w:rsidRPr="00622439">
        <w:rPr>
          <w:rFonts w:ascii="Times New Roman"/>
          <w:sz w:val="22"/>
          <w:szCs w:val="22"/>
        </w:rPr>
        <w:t xml:space="preserve"> can be transmitted across more than one PRB pair</w:t>
      </w:r>
    </w:p>
    <w:p w:rsidR="005B21BE" w:rsidRPr="00622439" w:rsidRDefault="005B21BE" w:rsidP="005B21BE">
      <w:pPr>
        <w:widowControl/>
        <w:numPr>
          <w:ilvl w:val="0"/>
          <w:numId w:val="30"/>
        </w:numPr>
        <w:wordWrap/>
        <w:autoSpaceDE/>
        <w:autoSpaceDN/>
        <w:rPr>
          <w:rFonts w:ascii="Times New Roman"/>
          <w:sz w:val="22"/>
          <w:szCs w:val="22"/>
        </w:rPr>
      </w:pPr>
      <w:r w:rsidRPr="00622439">
        <w:rPr>
          <w:rFonts w:ascii="Times New Roman"/>
          <w:sz w:val="22"/>
          <w:szCs w:val="22"/>
        </w:rPr>
        <w:t xml:space="preserve">K ≥ 1 </w:t>
      </w:r>
      <w:r>
        <w:rPr>
          <w:rFonts w:ascii="Times New Roman"/>
          <w:sz w:val="22"/>
          <w:szCs w:val="22"/>
        </w:rPr>
        <w:t>EPDCCH</w:t>
      </w:r>
      <w:r w:rsidRPr="00622439">
        <w:rPr>
          <w:rFonts w:ascii="Times New Roman"/>
          <w:sz w:val="22"/>
          <w:szCs w:val="22"/>
        </w:rPr>
        <w:t xml:space="preserve"> sets are configured in a UE specific manner</w:t>
      </w:r>
    </w:p>
    <w:p w:rsidR="005B21BE" w:rsidRPr="00622439" w:rsidRDefault="005B21BE" w:rsidP="005B21BE">
      <w:pPr>
        <w:widowControl/>
        <w:numPr>
          <w:ilvl w:val="1"/>
          <w:numId w:val="30"/>
        </w:numPr>
        <w:wordWrap/>
        <w:autoSpaceDE/>
        <w:autoSpaceDN/>
        <w:rPr>
          <w:rFonts w:ascii="Times New Roman"/>
          <w:sz w:val="22"/>
          <w:szCs w:val="22"/>
        </w:rPr>
      </w:pPr>
      <w:r w:rsidRPr="00622439">
        <w:rPr>
          <w:rFonts w:ascii="Times New Roman"/>
          <w:sz w:val="22"/>
          <w:szCs w:val="22"/>
        </w:rPr>
        <w:t>Maximum number for K is selected later among 2, 3, 4, and 6</w:t>
      </w:r>
    </w:p>
    <w:p w:rsidR="005B21BE" w:rsidRPr="00622439" w:rsidRDefault="005B21BE" w:rsidP="005B21BE">
      <w:pPr>
        <w:widowControl/>
        <w:numPr>
          <w:ilvl w:val="1"/>
          <w:numId w:val="30"/>
        </w:numPr>
        <w:wordWrap/>
        <w:autoSpaceDE/>
        <w:autoSpaceDN/>
        <w:rPr>
          <w:rFonts w:ascii="Times New Roman"/>
          <w:sz w:val="22"/>
          <w:szCs w:val="22"/>
        </w:rPr>
      </w:pPr>
      <w:r w:rsidRPr="00622439">
        <w:rPr>
          <w:rFonts w:ascii="Times New Roman"/>
          <w:sz w:val="22"/>
          <w:szCs w:val="22"/>
        </w:rPr>
        <w:t>The K sets do not have to all have the same value of N</w:t>
      </w:r>
    </w:p>
    <w:p w:rsidR="005B21BE" w:rsidRPr="00622439" w:rsidRDefault="005B21BE" w:rsidP="005B21BE">
      <w:pPr>
        <w:widowControl/>
        <w:numPr>
          <w:ilvl w:val="1"/>
          <w:numId w:val="30"/>
        </w:numPr>
        <w:wordWrap/>
        <w:autoSpaceDE/>
        <w:autoSpaceDN/>
        <w:rPr>
          <w:rFonts w:ascii="Times New Roman"/>
          <w:sz w:val="22"/>
          <w:szCs w:val="22"/>
        </w:rPr>
      </w:pPr>
      <w:r w:rsidRPr="00622439">
        <w:rPr>
          <w:rFonts w:ascii="Times New Roman"/>
          <w:sz w:val="22"/>
          <w:szCs w:val="22"/>
        </w:rPr>
        <w:t>The total number of blind decoding attempts is independent from K</w:t>
      </w:r>
    </w:p>
    <w:p w:rsidR="005B21BE" w:rsidRPr="00622439" w:rsidRDefault="005B21BE" w:rsidP="005B21BE">
      <w:pPr>
        <w:widowControl/>
        <w:numPr>
          <w:ilvl w:val="1"/>
          <w:numId w:val="30"/>
        </w:numPr>
        <w:wordWrap/>
        <w:autoSpaceDE/>
        <w:autoSpaceDN/>
        <w:rPr>
          <w:rFonts w:ascii="Times New Roman"/>
          <w:sz w:val="22"/>
          <w:szCs w:val="22"/>
        </w:rPr>
      </w:pPr>
      <w:r w:rsidRPr="00622439">
        <w:rPr>
          <w:rFonts w:ascii="Times New Roman"/>
          <w:sz w:val="22"/>
          <w:szCs w:val="22"/>
        </w:rPr>
        <w:t xml:space="preserve">The total blind decoding attempts for a UE should be split into configured K </w:t>
      </w:r>
      <w:r>
        <w:rPr>
          <w:rFonts w:ascii="Times New Roman"/>
          <w:sz w:val="22"/>
          <w:szCs w:val="22"/>
        </w:rPr>
        <w:t>EPDCCH</w:t>
      </w:r>
      <w:r w:rsidRPr="00622439">
        <w:rPr>
          <w:rFonts w:ascii="Times New Roman"/>
          <w:sz w:val="22"/>
          <w:szCs w:val="22"/>
        </w:rPr>
        <w:t xml:space="preserve"> sets</w:t>
      </w:r>
    </w:p>
    <w:p w:rsidR="005B21BE" w:rsidRPr="00622439" w:rsidRDefault="005B21BE" w:rsidP="005B21BE">
      <w:pPr>
        <w:widowControl/>
        <w:numPr>
          <w:ilvl w:val="1"/>
          <w:numId w:val="30"/>
        </w:numPr>
        <w:wordWrap/>
        <w:autoSpaceDE/>
        <w:autoSpaceDN/>
        <w:rPr>
          <w:rFonts w:ascii="Times New Roman"/>
          <w:sz w:val="22"/>
          <w:szCs w:val="22"/>
        </w:rPr>
      </w:pPr>
      <w:r w:rsidRPr="00622439">
        <w:rPr>
          <w:rFonts w:ascii="Times New Roman"/>
          <w:sz w:val="22"/>
          <w:szCs w:val="22"/>
        </w:rPr>
        <w:t xml:space="preserve">PRB pairs of </w:t>
      </w:r>
      <w:r>
        <w:rPr>
          <w:rFonts w:ascii="Times New Roman"/>
          <w:sz w:val="22"/>
          <w:szCs w:val="22"/>
        </w:rPr>
        <w:t>EPDCCH</w:t>
      </w:r>
      <w:r w:rsidRPr="00622439">
        <w:rPr>
          <w:rFonts w:ascii="Times New Roman"/>
          <w:sz w:val="22"/>
          <w:szCs w:val="22"/>
        </w:rPr>
        <w:t xml:space="preserve"> sets with different logical </w:t>
      </w:r>
      <w:r>
        <w:rPr>
          <w:rFonts w:ascii="Times New Roman"/>
          <w:sz w:val="22"/>
          <w:szCs w:val="22"/>
        </w:rPr>
        <w:t>EPDCCH</w:t>
      </w:r>
      <w:r w:rsidRPr="00622439">
        <w:rPr>
          <w:rFonts w:ascii="Times New Roman"/>
          <w:sz w:val="22"/>
          <w:szCs w:val="22"/>
        </w:rPr>
        <w:t xml:space="preserve"> set indices can be fully overlapped, partially overlapped</w:t>
      </w:r>
      <w:r>
        <w:rPr>
          <w:rFonts w:ascii="Times New Roman"/>
          <w:sz w:val="22"/>
          <w:szCs w:val="22"/>
        </w:rPr>
        <w:t>, or non-overlapping</w:t>
      </w:r>
    </w:p>
    <w:p w:rsidR="005B21BE" w:rsidRPr="00AF74CD" w:rsidRDefault="005B21BE" w:rsidP="005B21BE">
      <w:pPr>
        <w:widowControl/>
        <w:numPr>
          <w:ilvl w:val="1"/>
          <w:numId w:val="30"/>
        </w:numPr>
        <w:wordWrap/>
        <w:autoSpaceDE/>
        <w:autoSpaceDN/>
        <w:rPr>
          <w:rFonts w:ascii="Times New Roman"/>
          <w:sz w:val="22"/>
          <w:szCs w:val="22"/>
        </w:rPr>
      </w:pPr>
      <w:r w:rsidRPr="00AF74CD">
        <w:rPr>
          <w:rFonts w:ascii="Times New Roman"/>
          <w:sz w:val="22"/>
          <w:szCs w:val="22"/>
        </w:rPr>
        <w:t>Note that it may be possible to forbid certain combinations of N and K</w:t>
      </w:r>
    </w:p>
    <w:p w:rsidR="005B21BE" w:rsidRPr="00AF74CD" w:rsidRDefault="005B21BE" w:rsidP="005B21BE">
      <w:pPr>
        <w:widowControl/>
        <w:numPr>
          <w:ilvl w:val="1"/>
          <w:numId w:val="30"/>
        </w:numPr>
        <w:wordWrap/>
        <w:autoSpaceDE/>
        <w:autoSpaceDN/>
        <w:rPr>
          <w:rFonts w:ascii="Times New Roman"/>
          <w:sz w:val="22"/>
          <w:szCs w:val="22"/>
        </w:rPr>
      </w:pPr>
      <w:r w:rsidRPr="00AF74CD">
        <w:rPr>
          <w:rFonts w:ascii="Times New Roman"/>
          <w:sz w:val="22"/>
          <w:szCs w:val="22"/>
        </w:rPr>
        <w:t xml:space="preserve">Note that the used values of N and K may </w:t>
      </w:r>
      <w:r>
        <w:rPr>
          <w:rFonts w:ascii="Times New Roman"/>
          <w:sz w:val="22"/>
          <w:szCs w:val="22"/>
        </w:rPr>
        <w:t>depend on the system bandwidth</w:t>
      </w:r>
    </w:p>
    <w:p w:rsidR="005B21BE" w:rsidRDefault="005B21BE" w:rsidP="005B21BE">
      <w:pPr>
        <w:widowControl/>
        <w:wordWrap/>
        <w:autoSpaceDE/>
        <w:autoSpaceDN/>
        <w:ind w:left="720"/>
        <w:rPr>
          <w:szCs w:val="22"/>
        </w:rPr>
      </w:pPr>
    </w:p>
    <w:p w:rsidR="005B21BE" w:rsidRDefault="005B21BE" w:rsidP="005B21BE">
      <w:pPr>
        <w:pStyle w:val="LGTdoc0"/>
        <w:spacing w:before="120" w:afterLines="0" w:line="240" w:lineRule="auto"/>
        <w:ind w:firstLine="400"/>
        <w:rPr>
          <w:szCs w:val="22"/>
          <w:lang w:val="en-US"/>
        </w:rPr>
      </w:pPr>
      <w:r w:rsidRPr="006C530A">
        <w:rPr>
          <w:szCs w:val="22"/>
          <w:lang w:val="en-US"/>
        </w:rPr>
        <w:t xml:space="preserve">This contribution discusses </w:t>
      </w:r>
      <w:r>
        <w:rPr>
          <w:rFonts w:hint="eastAsia"/>
          <w:szCs w:val="22"/>
          <w:lang w:val="en-US"/>
        </w:rPr>
        <w:t xml:space="preserve">which aggregation levels are supported for EPDCCH </w:t>
      </w:r>
      <w:r w:rsidRPr="006C530A">
        <w:rPr>
          <w:szCs w:val="22"/>
          <w:lang w:val="en-US"/>
        </w:rPr>
        <w:t>and how to place the candidates in the EPDCCH search space</w:t>
      </w:r>
      <w:r>
        <w:rPr>
          <w:rFonts w:hint="eastAsia"/>
          <w:szCs w:val="22"/>
          <w:lang w:val="en-US"/>
        </w:rPr>
        <w:t>.</w:t>
      </w:r>
    </w:p>
    <w:p w:rsidR="005B21BE" w:rsidRDefault="005B21BE" w:rsidP="005B21BE">
      <w:pPr>
        <w:pStyle w:val="LGTdoc0"/>
        <w:spacing w:before="120" w:afterLines="0" w:line="240" w:lineRule="auto"/>
        <w:ind w:firstLine="400"/>
        <w:rPr>
          <w:szCs w:val="22"/>
          <w:lang w:val="en-US"/>
        </w:rPr>
      </w:pPr>
    </w:p>
    <w:p w:rsidR="005B21BE" w:rsidRPr="00DC2F24" w:rsidRDefault="005B21BE" w:rsidP="005B21BE">
      <w:pPr>
        <w:pStyle w:val="LGTdoc1"/>
        <w:numPr>
          <w:ilvl w:val="0"/>
          <w:numId w:val="3"/>
        </w:numPr>
        <w:spacing w:beforeLines="0" w:after="0" w:afterAutospacing="0"/>
        <w:rPr>
          <w:lang w:val="en-US"/>
        </w:rPr>
      </w:pPr>
      <w:r w:rsidRPr="004063A1">
        <w:rPr>
          <w:rFonts w:hint="eastAsia"/>
          <w:lang w:val="en-US"/>
        </w:rPr>
        <w:t xml:space="preserve">Supported </w:t>
      </w:r>
      <w:r>
        <w:rPr>
          <w:rFonts w:hint="eastAsia"/>
          <w:lang w:val="en-US"/>
        </w:rPr>
        <w:t>A</w:t>
      </w:r>
      <w:r w:rsidRPr="004063A1">
        <w:rPr>
          <w:rFonts w:hint="eastAsia"/>
          <w:lang w:val="en-US"/>
        </w:rPr>
        <w:t xml:space="preserve">ggregation </w:t>
      </w:r>
      <w:r>
        <w:rPr>
          <w:rFonts w:hint="eastAsia"/>
          <w:lang w:val="en-US"/>
        </w:rPr>
        <w:t>L</w:t>
      </w:r>
      <w:r w:rsidRPr="004063A1">
        <w:rPr>
          <w:rFonts w:hint="eastAsia"/>
          <w:lang w:val="en-US"/>
        </w:rPr>
        <w:t>evel</w:t>
      </w:r>
      <w:r>
        <w:rPr>
          <w:rFonts w:hint="eastAsia"/>
          <w:lang w:val="en-US"/>
        </w:rPr>
        <w:t>s</w:t>
      </w:r>
    </w:p>
    <w:p w:rsidR="005B21BE" w:rsidRDefault="005B21BE" w:rsidP="005B21BE">
      <w:pPr>
        <w:pStyle w:val="LGTdoc0"/>
        <w:spacing w:before="120" w:afterLines="0" w:line="240" w:lineRule="auto"/>
        <w:ind w:firstLine="400"/>
        <w:rPr>
          <w:szCs w:val="22"/>
          <w:lang w:val="en-US"/>
        </w:rPr>
      </w:pPr>
      <w:r>
        <w:rPr>
          <w:rFonts w:hint="eastAsia"/>
          <w:szCs w:val="22"/>
          <w:lang w:val="en-US"/>
        </w:rPr>
        <w:t xml:space="preserve">In UE-specific search space (USS), the supported aggregation levels are {1, 2, 4, 8} in PDCCH. This set of aggregation levels provides the </w:t>
      </w:r>
      <w:r>
        <w:rPr>
          <w:szCs w:val="22"/>
          <w:lang w:val="en-US"/>
        </w:rPr>
        <w:t>capability</w:t>
      </w:r>
      <w:r>
        <w:rPr>
          <w:rFonts w:hint="eastAsia"/>
          <w:szCs w:val="22"/>
          <w:lang w:val="en-US"/>
        </w:rPr>
        <w:t xml:space="preserve"> of link adaptation in control </w:t>
      </w:r>
      <w:r>
        <w:rPr>
          <w:szCs w:val="22"/>
          <w:lang w:val="en-US"/>
        </w:rPr>
        <w:t>channel</w:t>
      </w:r>
      <w:r>
        <w:rPr>
          <w:rFonts w:hint="eastAsia"/>
          <w:szCs w:val="22"/>
          <w:lang w:val="en-US"/>
        </w:rPr>
        <w:t xml:space="preserve"> transmission, and </w:t>
      </w:r>
      <w:r w:rsidRPr="00DB5FA9">
        <w:rPr>
          <w:rFonts w:hint="eastAsia"/>
          <w:szCs w:val="22"/>
          <w:lang w:val="en-US"/>
        </w:rPr>
        <w:t xml:space="preserve">the same </w:t>
      </w:r>
      <w:r w:rsidRPr="00DB5FA9">
        <w:rPr>
          <w:szCs w:val="22"/>
          <w:lang w:val="en-US"/>
        </w:rPr>
        <w:t>level</w:t>
      </w:r>
      <w:r w:rsidRPr="00DB5FA9">
        <w:rPr>
          <w:rFonts w:hint="eastAsia"/>
          <w:szCs w:val="22"/>
          <w:lang w:val="en-US"/>
        </w:rPr>
        <w:t xml:space="preserve"> of adaptation granul</w:t>
      </w:r>
      <w:r>
        <w:rPr>
          <w:rFonts w:hint="eastAsia"/>
          <w:szCs w:val="22"/>
          <w:lang w:val="en-US"/>
        </w:rPr>
        <w:t xml:space="preserve">arity can be adopted for both localized and distributed EPDCCH. </w:t>
      </w:r>
      <w:r>
        <w:rPr>
          <w:szCs w:val="22"/>
          <w:lang w:val="en-US"/>
        </w:rPr>
        <w:t>H</w:t>
      </w:r>
      <w:r>
        <w:rPr>
          <w:rFonts w:hint="eastAsia"/>
          <w:szCs w:val="22"/>
          <w:lang w:val="en-US"/>
        </w:rPr>
        <w:t>ere, a</w:t>
      </w:r>
      <w:r w:rsidRPr="00462713">
        <w:rPr>
          <w:szCs w:val="22"/>
          <w:lang w:val="en-US"/>
        </w:rPr>
        <w:t xml:space="preserve">ggregation levels {1, 2, 4, 8} can be applied in cases that the number of available REs in a PRB pair (i.e., n_EPDCCH) is </w:t>
      </w:r>
      <w:r>
        <w:rPr>
          <w:rFonts w:hint="eastAsia"/>
          <w:szCs w:val="22"/>
          <w:lang w:val="en-US"/>
        </w:rPr>
        <w:t>larg</w:t>
      </w:r>
      <w:r w:rsidRPr="00462713">
        <w:rPr>
          <w:szCs w:val="22"/>
          <w:lang w:val="en-US"/>
        </w:rPr>
        <w:t xml:space="preserve">er than or </w:t>
      </w:r>
      <w:r>
        <w:rPr>
          <w:rFonts w:hint="eastAsia"/>
          <w:szCs w:val="22"/>
          <w:lang w:val="en-US"/>
        </w:rPr>
        <w:t>equal to</w:t>
      </w:r>
      <w:r w:rsidRPr="00462713">
        <w:rPr>
          <w:szCs w:val="22"/>
          <w:lang w:val="en-US"/>
        </w:rPr>
        <w:t xml:space="preserve"> the pre-defined threshold (i.e., </w:t>
      </w:r>
      <w:r w:rsidRPr="0080331E">
        <w:rPr>
          <w:szCs w:val="22"/>
          <w:lang w:val="en-US"/>
        </w:rPr>
        <w:t>X</w:t>
      </w:r>
      <w:r w:rsidRPr="0080331E">
        <w:rPr>
          <w:szCs w:val="22"/>
          <w:vertAlign w:val="subscript"/>
          <w:lang w:val="en-US"/>
        </w:rPr>
        <w:t>thresh</w:t>
      </w:r>
      <w:r w:rsidRPr="00462713">
        <w:rPr>
          <w:szCs w:val="22"/>
          <w:lang w:val="en-US"/>
        </w:rPr>
        <w:t>)</w:t>
      </w:r>
      <w:r>
        <w:rPr>
          <w:rFonts w:hint="eastAsia"/>
          <w:szCs w:val="22"/>
          <w:lang w:val="en-US"/>
        </w:rPr>
        <w:t xml:space="preserve"> [</w:t>
      </w:r>
      <w:r w:rsidR="00D91D8C">
        <w:rPr>
          <w:rFonts w:hint="eastAsia"/>
          <w:szCs w:val="22"/>
          <w:lang w:val="en-US"/>
        </w:rPr>
        <w:t>1</w:t>
      </w:r>
      <w:r w:rsidR="00964C04">
        <w:rPr>
          <w:rFonts w:hint="eastAsia"/>
          <w:szCs w:val="22"/>
          <w:lang w:val="en-US"/>
        </w:rPr>
        <w:t>, 2</w:t>
      </w:r>
      <w:r>
        <w:rPr>
          <w:rFonts w:hint="eastAsia"/>
          <w:szCs w:val="22"/>
          <w:lang w:val="en-US"/>
        </w:rPr>
        <w:t>]</w:t>
      </w:r>
      <w:r w:rsidRPr="00462713">
        <w:rPr>
          <w:szCs w:val="22"/>
          <w:lang w:val="en-US"/>
        </w:rPr>
        <w:t>.</w:t>
      </w:r>
      <w:r>
        <w:rPr>
          <w:rFonts w:hint="eastAsia"/>
          <w:szCs w:val="22"/>
          <w:lang w:val="en-US"/>
        </w:rPr>
        <w:t xml:space="preserve"> </w:t>
      </w:r>
      <w:r w:rsidRPr="00C10D3D">
        <w:rPr>
          <w:szCs w:val="22"/>
          <w:lang w:val="en-US"/>
        </w:rPr>
        <w:t>However, i</w:t>
      </w:r>
      <w:r>
        <w:rPr>
          <w:rFonts w:hint="eastAsia"/>
          <w:szCs w:val="22"/>
          <w:lang w:val="en-US"/>
        </w:rPr>
        <w:t>mpact</w:t>
      </w:r>
      <w:r w:rsidRPr="00C10D3D">
        <w:rPr>
          <w:szCs w:val="22"/>
          <w:lang w:val="en-US"/>
        </w:rPr>
        <w:t xml:space="preserve">s </w:t>
      </w:r>
      <w:r>
        <w:rPr>
          <w:rFonts w:hint="eastAsia"/>
          <w:szCs w:val="22"/>
          <w:lang w:val="en-US"/>
        </w:rPr>
        <w:t>on</w:t>
      </w:r>
      <w:r w:rsidRPr="00C10D3D">
        <w:rPr>
          <w:szCs w:val="22"/>
          <w:lang w:val="en-US"/>
        </w:rPr>
        <w:t xml:space="preserve"> </w:t>
      </w:r>
      <w:r w:rsidRPr="00C10D3D">
        <w:rPr>
          <w:szCs w:val="22"/>
          <w:lang w:val="en-US"/>
        </w:rPr>
        <w:lastRenderedPageBreak/>
        <w:t xml:space="preserve">DCI coding rate </w:t>
      </w:r>
      <w:r>
        <w:rPr>
          <w:rFonts w:hint="eastAsia"/>
          <w:szCs w:val="22"/>
          <w:lang w:val="en-US"/>
        </w:rPr>
        <w:t xml:space="preserve">(, </w:t>
      </w:r>
      <w:r w:rsidRPr="00C10D3D">
        <w:rPr>
          <w:szCs w:val="22"/>
          <w:lang w:val="en-US"/>
        </w:rPr>
        <w:t xml:space="preserve">which are </w:t>
      </w:r>
      <w:r>
        <w:rPr>
          <w:rFonts w:hint="eastAsia"/>
          <w:szCs w:val="22"/>
          <w:lang w:val="en-US"/>
        </w:rPr>
        <w:t>incurred</w:t>
      </w:r>
      <w:r w:rsidRPr="00C10D3D">
        <w:rPr>
          <w:szCs w:val="22"/>
          <w:lang w:val="en-US"/>
        </w:rPr>
        <w:t xml:space="preserve"> by </w:t>
      </w:r>
      <w:r>
        <w:rPr>
          <w:rFonts w:hint="eastAsia"/>
          <w:szCs w:val="22"/>
          <w:lang w:val="en-US"/>
        </w:rPr>
        <w:t xml:space="preserve">the variation of </w:t>
      </w:r>
      <w:r>
        <w:rPr>
          <w:szCs w:val="22"/>
          <w:lang w:val="en-US"/>
        </w:rPr>
        <w:t>n_EPDCCH</w:t>
      </w:r>
      <w:r>
        <w:rPr>
          <w:rFonts w:hint="eastAsia"/>
          <w:szCs w:val="22"/>
          <w:lang w:val="en-US"/>
        </w:rPr>
        <w:t>)</w:t>
      </w:r>
      <w:r>
        <w:rPr>
          <w:szCs w:val="22"/>
          <w:lang w:val="en-US"/>
        </w:rPr>
        <w:t xml:space="preserve"> </w:t>
      </w:r>
      <w:r w:rsidRPr="00C10D3D">
        <w:rPr>
          <w:szCs w:val="22"/>
          <w:lang w:val="en-US"/>
        </w:rPr>
        <w:t xml:space="preserve">can be </w:t>
      </w:r>
      <w:r>
        <w:rPr>
          <w:rFonts w:hint="eastAsia"/>
          <w:szCs w:val="22"/>
          <w:lang w:val="en-US"/>
        </w:rPr>
        <w:t>smoothened</w:t>
      </w:r>
      <w:r w:rsidRPr="00C10D3D">
        <w:rPr>
          <w:szCs w:val="22"/>
          <w:lang w:val="en-US"/>
        </w:rPr>
        <w:t xml:space="preserve"> </w:t>
      </w:r>
      <w:r>
        <w:rPr>
          <w:rFonts w:hint="eastAsia"/>
          <w:szCs w:val="22"/>
          <w:lang w:val="en-US"/>
        </w:rPr>
        <w:t xml:space="preserve">to some extent </w:t>
      </w:r>
      <w:r w:rsidRPr="00C10D3D">
        <w:rPr>
          <w:szCs w:val="22"/>
          <w:lang w:val="en-US"/>
        </w:rPr>
        <w:t xml:space="preserve">by defining the rules that aggregation levels {2, 4, 8, 16} should be applied in case that n_EPDCCH is smaller than </w:t>
      </w:r>
      <w:r w:rsidRPr="0080331E">
        <w:rPr>
          <w:szCs w:val="22"/>
          <w:lang w:val="en-US"/>
        </w:rPr>
        <w:t>X</w:t>
      </w:r>
      <w:r w:rsidRPr="0080331E">
        <w:rPr>
          <w:szCs w:val="22"/>
          <w:vertAlign w:val="subscript"/>
          <w:lang w:val="en-US"/>
        </w:rPr>
        <w:t>thresh</w:t>
      </w:r>
      <w:r>
        <w:rPr>
          <w:rFonts w:hint="eastAsia"/>
          <w:szCs w:val="22"/>
          <w:lang w:val="en-US"/>
        </w:rPr>
        <w:t xml:space="preserve"> </w:t>
      </w:r>
      <w:r w:rsidRPr="00C10D3D">
        <w:rPr>
          <w:szCs w:val="22"/>
          <w:lang w:val="en-US"/>
        </w:rPr>
        <w:t xml:space="preserve">due to various factors (e.g., </w:t>
      </w:r>
      <w:r>
        <w:rPr>
          <w:rFonts w:hint="eastAsia"/>
          <w:szCs w:val="22"/>
          <w:lang w:val="en-US"/>
        </w:rPr>
        <w:t xml:space="preserve"># of PRB pairs in an EPDCCH set (i.e., </w:t>
      </w:r>
      <w:r w:rsidRPr="00BD37FE">
        <w:rPr>
          <w:rFonts w:hint="eastAsia"/>
          <w:i/>
          <w:szCs w:val="22"/>
          <w:lang w:val="en-US"/>
        </w:rPr>
        <w:t>N</w:t>
      </w:r>
      <w:r>
        <w:rPr>
          <w:rFonts w:hint="eastAsia"/>
          <w:szCs w:val="22"/>
          <w:lang w:val="en-US"/>
        </w:rPr>
        <w:t>)</w:t>
      </w:r>
      <w:r w:rsidRPr="00C10D3D">
        <w:rPr>
          <w:szCs w:val="22"/>
          <w:lang w:val="en-US"/>
        </w:rPr>
        <w:t>, other reference signals (e.g., CSI-RS, CRS), subframe type, etc).</w:t>
      </w:r>
    </w:p>
    <w:p w:rsidR="005B21BE" w:rsidRDefault="005B21BE" w:rsidP="005B21BE">
      <w:pPr>
        <w:pStyle w:val="LGTdoc0"/>
        <w:spacing w:before="120" w:afterLines="0" w:line="240" w:lineRule="auto"/>
        <w:ind w:firstLine="400"/>
        <w:rPr>
          <w:szCs w:val="22"/>
          <w:lang w:val="en-US"/>
        </w:rPr>
      </w:pPr>
    </w:p>
    <w:p w:rsidR="005B21BE" w:rsidRPr="00376857" w:rsidRDefault="00FD3F82" w:rsidP="005B21BE">
      <w:pPr>
        <w:pStyle w:val="LGTdoc0"/>
        <w:spacing w:before="120" w:afterLines="0" w:line="240" w:lineRule="auto"/>
        <w:rPr>
          <w:b/>
          <w:szCs w:val="22"/>
          <w:lang w:val="en-US"/>
        </w:rPr>
      </w:pPr>
      <w:r>
        <w:rPr>
          <w:rFonts w:hint="eastAsia"/>
          <w:b/>
          <w:szCs w:val="22"/>
          <w:lang w:val="en-US"/>
        </w:rPr>
        <w:t>Proposal</w:t>
      </w:r>
      <w:r w:rsidRPr="000C534E">
        <w:rPr>
          <w:rFonts w:hint="eastAsia"/>
          <w:b/>
          <w:szCs w:val="22"/>
          <w:lang w:val="en-US"/>
        </w:rPr>
        <w:t xml:space="preserve"> </w:t>
      </w:r>
      <w:r w:rsidR="005B21BE" w:rsidRPr="00376857">
        <w:rPr>
          <w:rFonts w:hint="eastAsia"/>
          <w:b/>
          <w:szCs w:val="22"/>
          <w:lang w:val="en-US"/>
        </w:rPr>
        <w:t xml:space="preserve">1: For UE-specific search space defined on both localized and distributed EPDCCH, either aggregation levels {1, 2, 4, 8} or {2, 4, 8, 16} is supported by depending on the number of available REs in a PRB pair. </w:t>
      </w:r>
    </w:p>
    <w:p w:rsidR="005B21BE" w:rsidRDefault="005B21BE" w:rsidP="005B21BE">
      <w:pPr>
        <w:pStyle w:val="LGTdoc0"/>
        <w:spacing w:before="120" w:afterLines="0" w:line="240" w:lineRule="auto"/>
        <w:ind w:firstLine="400"/>
        <w:rPr>
          <w:szCs w:val="22"/>
          <w:lang w:val="en-US"/>
        </w:rPr>
      </w:pPr>
    </w:p>
    <w:p w:rsidR="005B21BE" w:rsidRPr="000040FE" w:rsidRDefault="005B21BE" w:rsidP="005B21BE">
      <w:pPr>
        <w:pStyle w:val="LGTdoc1"/>
        <w:numPr>
          <w:ilvl w:val="0"/>
          <w:numId w:val="3"/>
        </w:numPr>
        <w:spacing w:beforeLines="0" w:after="0" w:afterAutospacing="0"/>
        <w:rPr>
          <w:lang w:val="en-US"/>
        </w:rPr>
      </w:pPr>
      <w:r>
        <w:rPr>
          <w:rFonts w:hint="eastAsia"/>
        </w:rPr>
        <w:t>E</w:t>
      </w:r>
      <w:r>
        <w:t xml:space="preserve">PDCCH </w:t>
      </w:r>
      <w:r>
        <w:rPr>
          <w:rFonts w:hint="eastAsia"/>
        </w:rPr>
        <w:t>C</w:t>
      </w:r>
      <w:r>
        <w:t xml:space="preserve">andidates and </w:t>
      </w:r>
      <w:r>
        <w:rPr>
          <w:rFonts w:hint="eastAsia"/>
        </w:rPr>
        <w:t>S</w:t>
      </w:r>
      <w:r>
        <w:t xml:space="preserve">earch </w:t>
      </w:r>
      <w:r>
        <w:rPr>
          <w:rFonts w:hint="eastAsia"/>
        </w:rPr>
        <w:t>S</w:t>
      </w:r>
      <w:r>
        <w:t xml:space="preserve">pace </w:t>
      </w:r>
      <w:r>
        <w:rPr>
          <w:rFonts w:hint="eastAsia"/>
        </w:rPr>
        <w:t>D</w:t>
      </w:r>
      <w:r>
        <w:t>esign</w:t>
      </w:r>
    </w:p>
    <w:p w:rsidR="005B21BE" w:rsidRDefault="005B21BE" w:rsidP="006C7AB0">
      <w:pPr>
        <w:pStyle w:val="LGTdoc0"/>
        <w:spacing w:before="120" w:afterLines="0" w:line="240" w:lineRule="auto"/>
        <w:ind w:firstLine="400"/>
        <w:rPr>
          <w:szCs w:val="22"/>
          <w:lang w:val="en-US"/>
        </w:rPr>
      </w:pPr>
      <w:r w:rsidRPr="00D319CD">
        <w:rPr>
          <w:szCs w:val="22"/>
          <w:lang w:val="en-US"/>
        </w:rPr>
        <w:t xml:space="preserve">For localized </w:t>
      </w:r>
      <w:r>
        <w:rPr>
          <w:rFonts w:hint="eastAsia"/>
          <w:szCs w:val="22"/>
          <w:lang w:val="en-US"/>
        </w:rPr>
        <w:t>E</w:t>
      </w:r>
      <w:r w:rsidRPr="00D319CD">
        <w:rPr>
          <w:szCs w:val="22"/>
          <w:lang w:val="en-US"/>
        </w:rPr>
        <w:t>PDCCH</w:t>
      </w:r>
      <w:r>
        <w:rPr>
          <w:rFonts w:hint="eastAsia"/>
          <w:szCs w:val="22"/>
          <w:lang w:val="en-US"/>
        </w:rPr>
        <w:t>, E</w:t>
      </w:r>
      <w:r w:rsidRPr="00D319CD">
        <w:rPr>
          <w:szCs w:val="22"/>
          <w:lang w:val="en-US"/>
        </w:rPr>
        <w:t xml:space="preserve">PDCCH blind decoding candidates of </w:t>
      </w:r>
      <w:r>
        <w:rPr>
          <w:rFonts w:hint="eastAsia"/>
          <w:szCs w:val="22"/>
          <w:lang w:val="en-US"/>
        </w:rPr>
        <w:t>a certain</w:t>
      </w:r>
      <w:r w:rsidRPr="00D319CD">
        <w:rPr>
          <w:szCs w:val="22"/>
          <w:lang w:val="en-US"/>
        </w:rPr>
        <w:t xml:space="preserve"> aggregation level </w:t>
      </w:r>
      <w:r>
        <w:rPr>
          <w:rFonts w:hint="eastAsia"/>
          <w:szCs w:val="22"/>
          <w:lang w:val="en-US"/>
        </w:rPr>
        <w:t>need to be</w:t>
      </w:r>
      <w:r w:rsidRPr="00D319CD">
        <w:rPr>
          <w:szCs w:val="22"/>
          <w:lang w:val="en-US"/>
        </w:rPr>
        <w:t xml:space="preserve"> distributed among </w:t>
      </w:r>
      <w:r w:rsidRPr="00800AC3">
        <w:rPr>
          <w:i/>
          <w:szCs w:val="22"/>
          <w:lang w:val="en-US"/>
        </w:rPr>
        <w:t>N</w:t>
      </w:r>
      <w:r w:rsidRPr="00D319CD">
        <w:rPr>
          <w:szCs w:val="22"/>
          <w:lang w:val="en-US"/>
        </w:rPr>
        <w:t xml:space="preserve"> PRB pairs of </w:t>
      </w:r>
      <w:r>
        <w:rPr>
          <w:rFonts w:hint="eastAsia"/>
          <w:szCs w:val="22"/>
          <w:lang w:val="en-US"/>
        </w:rPr>
        <w:t>an</w:t>
      </w:r>
      <w:r w:rsidRPr="00D319CD">
        <w:rPr>
          <w:szCs w:val="22"/>
          <w:lang w:val="en-US"/>
        </w:rPr>
        <w:t xml:space="preserve"> </w:t>
      </w:r>
      <w:r>
        <w:rPr>
          <w:rFonts w:hint="eastAsia"/>
          <w:szCs w:val="22"/>
          <w:lang w:val="en-US"/>
        </w:rPr>
        <w:t>E</w:t>
      </w:r>
      <w:r w:rsidRPr="00D319CD">
        <w:rPr>
          <w:szCs w:val="22"/>
          <w:lang w:val="en-US"/>
        </w:rPr>
        <w:t>PDCCH set as much as possible</w:t>
      </w:r>
      <w:r>
        <w:rPr>
          <w:rFonts w:hint="eastAsia"/>
          <w:szCs w:val="22"/>
          <w:lang w:val="en-US"/>
        </w:rPr>
        <w:t xml:space="preserve">. By doing this operation, we can </w:t>
      </w:r>
      <w:r>
        <w:rPr>
          <w:szCs w:val="22"/>
          <w:lang w:val="en-US"/>
        </w:rPr>
        <w:t>achieve</w:t>
      </w:r>
      <w:r>
        <w:rPr>
          <w:rFonts w:hint="eastAsia"/>
          <w:szCs w:val="22"/>
          <w:lang w:val="en-US"/>
        </w:rPr>
        <w:t xml:space="preserve"> the high frequency </w:t>
      </w:r>
      <w:r w:rsidR="00491248">
        <w:rPr>
          <w:rFonts w:hint="eastAsia"/>
          <w:szCs w:val="22"/>
          <w:lang w:val="en-US"/>
        </w:rPr>
        <w:t xml:space="preserve">selection </w:t>
      </w:r>
      <w:r>
        <w:rPr>
          <w:rFonts w:hint="eastAsia"/>
          <w:szCs w:val="22"/>
          <w:lang w:val="en-US"/>
        </w:rPr>
        <w:t>diversity in localized EPDCCH transmission.</w:t>
      </w:r>
      <w:r w:rsidR="00B41592">
        <w:rPr>
          <w:rFonts w:hint="eastAsia"/>
          <w:szCs w:val="22"/>
          <w:lang w:val="en-US"/>
        </w:rPr>
        <w:t xml:space="preserve"> </w:t>
      </w:r>
      <w:r w:rsidR="00F03E87">
        <w:rPr>
          <w:szCs w:val="22"/>
          <w:lang w:val="en-US"/>
        </w:rPr>
        <w:t>A</w:t>
      </w:r>
      <w:r w:rsidR="00F03E87">
        <w:rPr>
          <w:rFonts w:hint="eastAsia"/>
          <w:szCs w:val="22"/>
          <w:lang w:val="en-US"/>
        </w:rPr>
        <w:t>lso f</w:t>
      </w:r>
      <w:r w:rsidR="00B41592">
        <w:rPr>
          <w:rFonts w:hint="eastAsia"/>
          <w:szCs w:val="22"/>
          <w:lang w:val="en-US"/>
        </w:rPr>
        <w:t xml:space="preserve">or the simplicity of implementation, </w:t>
      </w:r>
      <w:r w:rsidR="00B41592" w:rsidRPr="00756C6D">
        <w:rPr>
          <w:rFonts w:hint="eastAsia"/>
          <w:i/>
          <w:szCs w:val="22"/>
          <w:lang w:val="en-US"/>
        </w:rPr>
        <w:t>L</w:t>
      </w:r>
      <w:r w:rsidR="00B41592">
        <w:rPr>
          <w:rFonts w:hint="eastAsia"/>
          <w:szCs w:val="22"/>
          <w:lang w:val="en-US"/>
        </w:rPr>
        <w:t xml:space="preserve"> ECCEs which </w:t>
      </w:r>
      <w:r w:rsidR="004473A0">
        <w:rPr>
          <w:rFonts w:hint="eastAsia"/>
          <w:szCs w:val="22"/>
          <w:lang w:val="en-US"/>
        </w:rPr>
        <w:t>are aggregated consecutively</w:t>
      </w:r>
      <w:r w:rsidR="00B41592">
        <w:rPr>
          <w:rFonts w:hint="eastAsia"/>
          <w:szCs w:val="22"/>
          <w:lang w:val="en-US"/>
        </w:rPr>
        <w:t xml:space="preserve"> in </w:t>
      </w:r>
      <w:r w:rsidR="004473A0">
        <w:rPr>
          <w:rFonts w:hint="eastAsia"/>
          <w:szCs w:val="22"/>
          <w:lang w:val="en-US"/>
        </w:rPr>
        <w:t xml:space="preserve">logical </w:t>
      </w:r>
      <w:r w:rsidR="00B41592">
        <w:rPr>
          <w:rFonts w:hint="eastAsia"/>
          <w:szCs w:val="22"/>
          <w:lang w:val="en-US"/>
        </w:rPr>
        <w:t>domain are used for defining EPDCCH candidate</w:t>
      </w:r>
      <w:r w:rsidR="00B41592" w:rsidRPr="00756C6D">
        <w:rPr>
          <w:rFonts w:hint="eastAsia"/>
          <w:i/>
          <w:szCs w:val="22"/>
          <w:lang w:val="en-US"/>
        </w:rPr>
        <w:t xml:space="preserve"> </w:t>
      </w:r>
      <w:r w:rsidR="00B41592">
        <w:rPr>
          <w:rFonts w:hint="eastAsia"/>
          <w:i/>
          <w:szCs w:val="22"/>
          <w:lang w:val="en-US"/>
        </w:rPr>
        <w:t xml:space="preserve">m </w:t>
      </w:r>
      <w:r w:rsidR="00B41592">
        <w:rPr>
          <w:rFonts w:hint="eastAsia"/>
          <w:szCs w:val="22"/>
          <w:lang w:val="en-US"/>
        </w:rPr>
        <w:t>at</w:t>
      </w:r>
      <w:r w:rsidR="00B41592" w:rsidRPr="00F85FA5">
        <w:rPr>
          <w:szCs w:val="22"/>
          <w:lang w:val="en-US"/>
        </w:rPr>
        <w:t xml:space="preserve"> aggregation level </w:t>
      </w:r>
      <w:r w:rsidR="00B41592" w:rsidRPr="00DC39F3">
        <w:rPr>
          <w:i/>
          <w:szCs w:val="22"/>
          <w:lang w:val="en-US"/>
        </w:rPr>
        <w:t>L</w:t>
      </w:r>
      <w:r w:rsidR="00B41592">
        <w:rPr>
          <w:rFonts w:hint="eastAsia"/>
          <w:szCs w:val="22"/>
          <w:lang w:val="en-US"/>
        </w:rPr>
        <w:t>.</w:t>
      </w:r>
      <w:r w:rsidR="006C7AB0">
        <w:rPr>
          <w:rFonts w:hint="eastAsia"/>
          <w:szCs w:val="22"/>
          <w:lang w:val="en-US"/>
        </w:rPr>
        <w:t xml:space="preserve"> </w:t>
      </w:r>
      <w:r w:rsidRPr="002D47B7">
        <w:rPr>
          <w:szCs w:val="22"/>
          <w:lang w:val="en-US"/>
        </w:rPr>
        <w:t xml:space="preserve">In order to realize the placement of each </w:t>
      </w:r>
      <w:r w:rsidRPr="00D319CD">
        <w:rPr>
          <w:szCs w:val="22"/>
          <w:lang w:val="en-US"/>
        </w:rPr>
        <w:t xml:space="preserve">localized </w:t>
      </w:r>
      <w:r w:rsidRPr="002D47B7">
        <w:rPr>
          <w:szCs w:val="22"/>
          <w:lang w:val="en-US"/>
        </w:rPr>
        <w:t xml:space="preserve">EPDCCH candidate that satisfies the above mentioned </w:t>
      </w:r>
      <w:r>
        <w:rPr>
          <w:rFonts w:hint="eastAsia"/>
          <w:szCs w:val="22"/>
          <w:lang w:val="en-US"/>
        </w:rPr>
        <w:t>p</w:t>
      </w:r>
      <w:r w:rsidRPr="002D47B7">
        <w:rPr>
          <w:szCs w:val="22"/>
          <w:lang w:val="en-US"/>
        </w:rPr>
        <w:t xml:space="preserve">roperty, the starting ECCE index corresponding to </w:t>
      </w:r>
      <w:r w:rsidRPr="00D319CD">
        <w:rPr>
          <w:szCs w:val="22"/>
          <w:lang w:val="en-US"/>
        </w:rPr>
        <w:t xml:space="preserve">localized </w:t>
      </w:r>
      <w:r w:rsidRPr="002D47B7">
        <w:rPr>
          <w:szCs w:val="22"/>
          <w:lang w:val="en-US"/>
        </w:rPr>
        <w:t xml:space="preserve">EPDCCH candidate </w:t>
      </w:r>
      <w:r w:rsidRPr="002D47B7">
        <w:rPr>
          <w:i/>
          <w:szCs w:val="22"/>
          <w:lang w:val="en-US"/>
        </w:rPr>
        <w:t>m</w:t>
      </w:r>
      <w:r w:rsidRPr="002D47B7">
        <w:rPr>
          <w:szCs w:val="22"/>
          <w:lang w:val="en-US"/>
        </w:rPr>
        <w:t xml:space="preserve"> </w:t>
      </w:r>
      <w:r>
        <w:rPr>
          <w:rFonts w:hint="eastAsia"/>
          <w:szCs w:val="22"/>
          <w:lang w:val="en-US"/>
        </w:rPr>
        <w:t>at</w:t>
      </w:r>
      <w:r w:rsidRPr="002D47B7">
        <w:rPr>
          <w:szCs w:val="22"/>
          <w:lang w:val="en-US"/>
        </w:rPr>
        <w:t xml:space="preserve"> aggregation level </w:t>
      </w:r>
      <w:r w:rsidRPr="002D47B7">
        <w:rPr>
          <w:i/>
          <w:szCs w:val="22"/>
          <w:lang w:val="en-US"/>
        </w:rPr>
        <w:t>L</w:t>
      </w:r>
      <w:r w:rsidRPr="002D47B7">
        <w:rPr>
          <w:szCs w:val="22"/>
          <w:lang w:val="en-US"/>
        </w:rPr>
        <w:t xml:space="preserve"> is given by </w:t>
      </w:r>
    </w:p>
    <w:p w:rsidR="005B21BE" w:rsidRDefault="005B21BE" w:rsidP="005B21BE">
      <w:pPr>
        <w:pStyle w:val="LGTdoc0"/>
        <w:spacing w:before="120" w:afterLines="0" w:line="240" w:lineRule="auto"/>
        <w:ind w:firstLine="400"/>
        <w:rPr>
          <w:szCs w:val="22"/>
          <w:lang w:val="en-US"/>
        </w:rPr>
      </w:pPr>
    </w:p>
    <w:p w:rsidR="005B21BE" w:rsidRPr="00256FBA" w:rsidRDefault="008B7929" w:rsidP="005B21BE">
      <w:pPr>
        <w:pStyle w:val="LGTdoc0"/>
        <w:spacing w:before="120" w:afterLines="0" w:line="240" w:lineRule="auto"/>
        <w:ind w:firstLine="425"/>
        <w:jc w:val="right"/>
        <w:rPr>
          <w:szCs w:val="22"/>
          <w:lang w:val="en-US"/>
        </w:rPr>
      </w:pPr>
      <m:oMath>
        <m:sSubSup>
          <m:sSubSupPr>
            <m:ctrlPr>
              <w:rPr>
                <w:rFonts w:ascii="Cambria Math" w:hAnsi="Cambria Math"/>
                <w:i/>
                <w:szCs w:val="22"/>
                <w:lang w:val="en-US"/>
              </w:rPr>
            </m:ctrlPr>
          </m:sSubSupPr>
          <m:e>
            <m:r>
              <w:rPr>
                <w:rFonts w:ascii="Cambria Math" w:hAnsi="Cambria Math"/>
                <w:szCs w:val="22"/>
                <w:lang w:val="en-US"/>
              </w:rPr>
              <m:t>S</m:t>
            </m:r>
          </m:e>
          <m:sub>
            <m:r>
              <w:rPr>
                <w:rFonts w:ascii="Cambria Math" w:hAnsi="Cambria Math"/>
                <w:szCs w:val="22"/>
                <w:lang w:val="en-US"/>
              </w:rPr>
              <m:t>k</m:t>
            </m:r>
          </m:sub>
          <m:sup>
            <m:d>
              <m:dPr>
                <m:ctrlPr>
                  <w:rPr>
                    <w:rFonts w:ascii="Cambria Math" w:hAnsi="Cambria Math"/>
                    <w:szCs w:val="22"/>
                    <w:lang w:val="en-US"/>
                  </w:rPr>
                </m:ctrlPr>
              </m:dPr>
              <m:e>
                <m:r>
                  <w:rPr>
                    <w:rFonts w:ascii="Cambria Math" w:hAnsi="Cambria Math"/>
                    <w:szCs w:val="22"/>
                    <w:lang w:val="en-US"/>
                  </w:rPr>
                  <m:t>L</m:t>
                </m:r>
              </m:e>
            </m:d>
          </m:sup>
        </m:sSubSup>
        <m:r>
          <w:rPr>
            <w:rFonts w:ascii="Cambria Math" w:hAnsi="Cambria Math"/>
            <w:szCs w:val="22"/>
            <w:lang w:val="en-US"/>
          </w:rPr>
          <m:t>=L</m:t>
        </m:r>
        <m:r>
          <m:rPr>
            <m:sty m:val="p"/>
          </m:rPr>
          <w:rPr>
            <w:rFonts w:ascii="Cambria Math" w:hAnsi="Cambria Math"/>
            <w:szCs w:val="22"/>
            <w:lang w:val="en-US"/>
          </w:rPr>
          <m:t>∙</m:t>
        </m:r>
        <m:d>
          <m:dPr>
            <m:begChr m:val="{"/>
            <m:endChr m:val="}"/>
            <m:ctrlPr>
              <w:rPr>
                <w:rFonts w:ascii="Cambria Math" w:hAnsi="Cambria Math"/>
                <w:szCs w:val="22"/>
                <w:lang w:val="en-US"/>
              </w:rPr>
            </m:ctrlPr>
          </m:dPr>
          <m:e>
            <m:r>
              <m:rPr>
                <m:sty m:val="p"/>
              </m:rPr>
              <w:rPr>
                <w:rFonts w:ascii="Cambria Math" w:hAnsi="Cambria Math"/>
                <w:szCs w:val="22"/>
                <w:lang w:val="en-US"/>
              </w:rPr>
              <m:t xml:space="preserve"> </m:t>
            </m:r>
            <m:d>
              <m:dPr>
                <m:ctrlPr>
                  <w:rPr>
                    <w:rFonts w:ascii="Cambria Math" w:hAnsi="Cambria Math"/>
                    <w:szCs w:val="22"/>
                    <w:lang w:val="en-US"/>
                  </w:rPr>
                </m:ctrlPr>
              </m:dPr>
              <m:e>
                <m:sSub>
                  <m:sSubPr>
                    <m:ctrlPr>
                      <w:rPr>
                        <w:rFonts w:ascii="Cambria Math" w:hAnsi="Cambria Math"/>
                        <w:i/>
                        <w:szCs w:val="22"/>
                        <w:lang w:val="en-US"/>
                      </w:rPr>
                    </m:ctrlPr>
                  </m:sSubPr>
                  <m:e>
                    <m:r>
                      <w:rPr>
                        <w:rFonts w:ascii="Cambria Math" w:hAnsi="Cambria Math"/>
                        <w:szCs w:val="22"/>
                        <w:lang w:val="en-US"/>
                      </w:rPr>
                      <m:t>Y</m:t>
                    </m:r>
                  </m:e>
                  <m:sub>
                    <m:r>
                      <w:rPr>
                        <w:rFonts w:ascii="Cambria Math" w:hAnsi="Cambria Math"/>
                        <w:szCs w:val="22"/>
                        <w:lang w:val="en-US"/>
                      </w:rPr>
                      <m:t>k</m:t>
                    </m:r>
                  </m:sub>
                </m:sSub>
                <m:r>
                  <m:rPr>
                    <m:sty m:val="p"/>
                  </m:rPr>
                  <w:rPr>
                    <w:rFonts w:ascii="Cambria Math" w:hAnsi="Cambria Math"/>
                    <w:szCs w:val="22"/>
                    <w:lang w:val="en-US"/>
                  </w:rPr>
                  <m:t xml:space="preserve">+ </m:t>
                </m:r>
                <m:r>
                  <w:rPr>
                    <w:rFonts w:ascii="Cambria Math" w:hAnsi="Cambria Math"/>
                    <w:szCs w:val="22"/>
                    <w:lang w:val="en-US"/>
                  </w:rPr>
                  <m:t>m</m:t>
                </m:r>
                <m:r>
                  <m:rPr>
                    <m:sty m:val="p"/>
                  </m:rPr>
                  <w:rPr>
                    <w:rFonts w:ascii="Cambria Math" w:hAnsi="Cambria Math"/>
                    <w:szCs w:val="22"/>
                    <w:lang w:val="en-US"/>
                  </w:rPr>
                  <m:t>∙</m:t>
                </m:r>
                <m:r>
                  <w:rPr>
                    <w:rFonts w:ascii="Cambria Math" w:hAnsi="Cambria Math"/>
                    <w:szCs w:val="22"/>
                    <w:lang w:val="en-US"/>
                  </w:rPr>
                  <m:t>G</m:t>
                </m:r>
              </m:e>
            </m:d>
            <m:r>
              <m:rPr>
                <m:sty m:val="p"/>
              </m:rPr>
              <w:rPr>
                <w:rFonts w:ascii="Cambria Math" w:hAnsi="Cambria Math"/>
                <w:szCs w:val="22"/>
                <w:lang w:val="en-US"/>
              </w:rPr>
              <m:t xml:space="preserve"> mod </m:t>
            </m:r>
            <m:d>
              <m:dPr>
                <m:ctrlPr>
                  <w:rPr>
                    <w:rFonts w:ascii="Cambria Math" w:hAnsi="Cambria Math"/>
                    <w:szCs w:val="22"/>
                    <w:lang w:val="en-US"/>
                  </w:rPr>
                </m:ctrlPr>
              </m:dPr>
              <m:e>
                <m:r>
                  <w:rPr>
                    <w:rFonts w:ascii="Cambria Math" w:hAnsi="Cambria Math"/>
                    <w:szCs w:val="22"/>
                    <w:lang w:val="en-US"/>
                  </w:rPr>
                  <m:t>N</m:t>
                </m:r>
                <m:r>
                  <m:rPr>
                    <m:sty m:val="p"/>
                  </m:rPr>
                  <w:rPr>
                    <w:rFonts w:ascii="Cambria Math" w:hAnsi="Cambria Math"/>
                    <w:szCs w:val="22"/>
                    <w:lang w:val="en-US"/>
                  </w:rPr>
                  <m:t>∙</m:t>
                </m:r>
                <m:sSubSup>
                  <m:sSubSupPr>
                    <m:ctrlPr>
                      <w:rPr>
                        <w:rFonts w:ascii="Cambria Math" w:hAnsi="Cambria Math"/>
                        <w:szCs w:val="22"/>
                        <w:lang w:val="en-US"/>
                      </w:rPr>
                    </m:ctrlPr>
                  </m:sSubSupPr>
                  <m:e>
                    <m:r>
                      <w:rPr>
                        <w:rFonts w:ascii="Cambria Math" w:hAnsi="Cambria Math"/>
                        <w:szCs w:val="22"/>
                        <w:lang w:val="en-US"/>
                      </w:rPr>
                      <m:t>N</m:t>
                    </m:r>
                  </m:e>
                  <m:sub>
                    <m:r>
                      <m:rPr>
                        <m:sty m:val="p"/>
                      </m:rPr>
                      <w:rPr>
                        <w:rFonts w:ascii="Cambria Math" w:hAnsi="Cambria Math"/>
                        <w:szCs w:val="22"/>
                        <w:lang w:val="en-US"/>
                      </w:rPr>
                      <m:t>ECCE,</m:t>
                    </m:r>
                    <m:r>
                      <w:rPr>
                        <w:rFonts w:ascii="Cambria Math" w:hAnsi="Cambria Math"/>
                        <w:szCs w:val="22"/>
                        <w:lang w:val="en-US"/>
                      </w:rPr>
                      <m:t>k</m:t>
                    </m:r>
                  </m:sub>
                  <m:sup>
                    <m:r>
                      <m:rPr>
                        <m:sty m:val="p"/>
                      </m:rPr>
                      <w:rPr>
                        <w:rFonts w:ascii="Cambria Math" w:hAnsi="Cambria Math"/>
                        <w:szCs w:val="22"/>
                        <w:lang w:val="en-US"/>
                      </w:rPr>
                      <m:t>'</m:t>
                    </m:r>
                  </m:sup>
                </m:sSubSup>
              </m:e>
            </m:d>
          </m:e>
        </m:d>
        <m:r>
          <m:rPr>
            <m:sty m:val="p"/>
          </m:rPr>
          <w:rPr>
            <w:rFonts w:ascii="Cambria Math" w:hAnsi="Cambria Math"/>
            <w:szCs w:val="22"/>
            <w:lang w:val="en-US"/>
          </w:rPr>
          <m:t>+</m:t>
        </m:r>
        <m:r>
          <w:rPr>
            <w:rFonts w:ascii="Cambria Math" w:hAnsi="Cambria Math"/>
            <w:szCs w:val="22"/>
            <w:lang w:val="en-US"/>
          </w:rPr>
          <m:t>i</m:t>
        </m:r>
      </m:oMath>
      <w:r w:rsidR="005B21BE">
        <w:rPr>
          <w:rFonts w:hint="eastAsia"/>
          <w:szCs w:val="22"/>
          <w:lang w:val="en-US"/>
        </w:rPr>
        <w:t>,                                               (1)</w:t>
      </w:r>
    </w:p>
    <w:p w:rsidR="005B21BE" w:rsidRDefault="005B21BE" w:rsidP="005B21BE">
      <w:pPr>
        <w:pStyle w:val="LGTdoc0"/>
        <w:spacing w:before="120" w:afterLines="0" w:line="240" w:lineRule="auto"/>
        <w:ind w:firstLine="400"/>
        <w:rPr>
          <w:szCs w:val="22"/>
          <w:lang w:val="en-US"/>
        </w:rPr>
      </w:pPr>
    </w:p>
    <w:p w:rsidR="00C90CB1" w:rsidRDefault="005B21BE" w:rsidP="00955D3B">
      <w:pPr>
        <w:pStyle w:val="LGTdoc0"/>
        <w:spacing w:before="120" w:afterLines="0" w:line="240" w:lineRule="auto"/>
        <w:rPr>
          <w:szCs w:val="22"/>
          <w:lang w:val="en-US"/>
        </w:rPr>
      </w:pPr>
      <w:r>
        <w:rPr>
          <w:rFonts w:hint="eastAsia"/>
          <w:iCs/>
        </w:rPr>
        <w:t>where</w:t>
      </w:r>
      <w:r>
        <w:rPr>
          <w:rFonts w:hint="eastAsia"/>
          <w:szCs w:val="22"/>
          <w:lang w:val="en-US"/>
        </w:rPr>
        <w:t xml:space="preserve"> </w:t>
      </w:r>
      <w:r w:rsidR="00936697" w:rsidRPr="00936697">
        <w:rPr>
          <w:rFonts w:hint="eastAsia"/>
          <w:i/>
          <w:szCs w:val="22"/>
          <w:lang w:val="en-US"/>
        </w:rPr>
        <w:t>i</w:t>
      </w:r>
      <w:r w:rsidR="00936697">
        <w:rPr>
          <w:rFonts w:hint="eastAsia"/>
          <w:szCs w:val="22"/>
          <w:lang w:val="en-US"/>
        </w:rPr>
        <w:t xml:space="preserve"> = 0,</w:t>
      </w:r>
      <w:r w:rsidR="00936697">
        <w:rPr>
          <w:szCs w:val="22"/>
          <w:lang w:val="en-US"/>
        </w:rPr>
        <w:t>…</w:t>
      </w:r>
      <w:r w:rsidR="00936697">
        <w:rPr>
          <w:rFonts w:hint="eastAsia"/>
          <w:szCs w:val="22"/>
          <w:lang w:val="en-US"/>
        </w:rPr>
        <w:t xml:space="preserve">, </w:t>
      </w:r>
      <m:oMath>
        <m:r>
          <w:rPr>
            <w:rFonts w:ascii="Cambria Math" w:hAnsi="Cambria Math"/>
            <w:szCs w:val="22"/>
            <w:lang w:val="en-US"/>
          </w:rPr>
          <m:t>L-1</m:t>
        </m:r>
      </m:oMath>
      <w:r w:rsidR="00936697">
        <w:rPr>
          <w:rFonts w:hint="eastAsia"/>
          <w:szCs w:val="22"/>
          <w:lang w:val="en-US"/>
        </w:rPr>
        <w:t xml:space="preserve">, </w:t>
      </w:r>
      <w:r w:rsidRPr="00FF14A5">
        <w:rPr>
          <w:rFonts w:hint="eastAsia"/>
          <w:i/>
          <w:szCs w:val="22"/>
          <w:lang w:val="en-US"/>
        </w:rPr>
        <w:t>m</w:t>
      </w:r>
      <w:r>
        <w:rPr>
          <w:rFonts w:hint="eastAsia"/>
          <w:szCs w:val="22"/>
          <w:lang w:val="en-US"/>
        </w:rPr>
        <w:t xml:space="preserve"> = 0,</w:t>
      </w:r>
      <w:r>
        <w:rPr>
          <w:szCs w:val="22"/>
          <w:lang w:val="en-US"/>
        </w:rPr>
        <w:t>…</w:t>
      </w:r>
      <w:r>
        <w:rPr>
          <w:rFonts w:hint="eastAsia"/>
          <w:szCs w:val="22"/>
          <w:lang w:val="en-US"/>
        </w:rPr>
        <w:t>,</w:t>
      </w:r>
      <m:oMath>
        <m:sSup>
          <m:sSupPr>
            <m:ctrlPr>
              <w:rPr>
                <w:rFonts w:ascii="Cambria Math" w:hAnsi="Cambria Math"/>
                <w:i/>
                <w:szCs w:val="22"/>
                <w:lang w:val="en-US"/>
              </w:rPr>
            </m:ctrlPr>
          </m:sSupPr>
          <m:e>
            <m:r>
              <w:rPr>
                <w:rFonts w:ascii="Cambria Math" w:hAnsi="Cambria Math"/>
                <w:szCs w:val="22"/>
                <w:lang w:val="en-US"/>
              </w:rPr>
              <m:t xml:space="preserve"> M</m:t>
            </m:r>
          </m:e>
          <m:sup>
            <m:d>
              <m:dPr>
                <m:ctrlPr>
                  <w:rPr>
                    <w:rFonts w:ascii="Cambria Math" w:hAnsi="Cambria Math"/>
                    <w:szCs w:val="22"/>
                    <w:lang w:val="en-US"/>
                  </w:rPr>
                </m:ctrlPr>
              </m:dPr>
              <m:e>
                <m:r>
                  <w:rPr>
                    <w:rFonts w:ascii="Cambria Math" w:hAnsi="Cambria Math"/>
                    <w:szCs w:val="22"/>
                    <w:lang w:val="en-US"/>
                  </w:rPr>
                  <m:t>L</m:t>
                </m:r>
              </m:e>
            </m:d>
          </m:sup>
        </m:sSup>
        <m:r>
          <w:rPr>
            <w:rFonts w:ascii="Cambria Math" w:hAnsi="Cambria Math"/>
            <w:szCs w:val="22"/>
            <w:lang w:val="en-US"/>
          </w:rPr>
          <m:t>-1</m:t>
        </m:r>
      </m:oMath>
      <w:r>
        <w:rPr>
          <w:rFonts w:hint="eastAsia"/>
          <w:szCs w:val="22"/>
          <w:lang w:val="en-US"/>
        </w:rPr>
        <w:t xml:space="preserve">, </w:t>
      </w:r>
      <m:oMath>
        <m:sSup>
          <m:sSupPr>
            <m:ctrlPr>
              <w:rPr>
                <w:rFonts w:ascii="Cambria Math" w:hAnsi="Cambria Math"/>
                <w:i/>
                <w:szCs w:val="22"/>
                <w:lang w:val="en-US"/>
              </w:rPr>
            </m:ctrlPr>
          </m:sSupPr>
          <m:e>
            <m:r>
              <w:rPr>
                <w:rFonts w:ascii="Cambria Math" w:hAnsi="Cambria Math"/>
                <w:szCs w:val="22"/>
                <w:lang w:val="en-US"/>
              </w:rPr>
              <m:t xml:space="preserve"> M</m:t>
            </m:r>
          </m:e>
          <m:sup>
            <m:d>
              <m:dPr>
                <m:ctrlPr>
                  <w:rPr>
                    <w:rFonts w:ascii="Cambria Math" w:hAnsi="Cambria Math"/>
                    <w:szCs w:val="22"/>
                    <w:lang w:val="en-US"/>
                  </w:rPr>
                </m:ctrlPr>
              </m:dPr>
              <m:e>
                <m:r>
                  <w:rPr>
                    <w:rFonts w:ascii="Cambria Math" w:hAnsi="Cambria Math"/>
                    <w:szCs w:val="22"/>
                    <w:lang w:val="en-US"/>
                  </w:rPr>
                  <m:t>L</m:t>
                </m:r>
              </m:e>
            </m:d>
          </m:sup>
        </m:sSup>
      </m:oMath>
      <w:r>
        <w:rPr>
          <w:rFonts w:hint="eastAsia"/>
          <w:szCs w:val="22"/>
          <w:lang w:val="en-US"/>
        </w:rPr>
        <w:t xml:space="preserve"> is the total number of </w:t>
      </w:r>
      <w:r w:rsidRPr="00D319CD">
        <w:rPr>
          <w:szCs w:val="22"/>
          <w:lang w:val="en-US"/>
        </w:rPr>
        <w:t xml:space="preserve">localized </w:t>
      </w:r>
      <w:r>
        <w:rPr>
          <w:rFonts w:hint="eastAsia"/>
          <w:szCs w:val="22"/>
          <w:lang w:val="en-US"/>
        </w:rPr>
        <w:t>E</w:t>
      </w:r>
      <w:r w:rsidRPr="00D319CD">
        <w:rPr>
          <w:szCs w:val="22"/>
          <w:lang w:val="en-US"/>
        </w:rPr>
        <w:t xml:space="preserve">PDCCH candidates </w:t>
      </w:r>
      <w:r>
        <w:rPr>
          <w:rFonts w:hint="eastAsia"/>
          <w:szCs w:val="22"/>
          <w:lang w:val="en-US"/>
        </w:rPr>
        <w:t xml:space="preserve">at aggregation level </w:t>
      </w:r>
      <w:r w:rsidRPr="00117595">
        <w:rPr>
          <w:rFonts w:hint="eastAsia"/>
          <w:i/>
          <w:szCs w:val="22"/>
          <w:lang w:val="en-US"/>
        </w:rPr>
        <w:t>L</w:t>
      </w:r>
      <w:r>
        <w:rPr>
          <w:rFonts w:hint="eastAsia"/>
          <w:szCs w:val="22"/>
          <w:lang w:val="en-US"/>
        </w:rPr>
        <w:t xml:space="preserve">, </w:t>
      </w:r>
      <w:r w:rsidRPr="00117595">
        <w:rPr>
          <w:rFonts w:hint="eastAsia"/>
          <w:i/>
          <w:szCs w:val="22"/>
          <w:lang w:val="en-US"/>
        </w:rPr>
        <w:t>G</w:t>
      </w:r>
      <w:r>
        <w:rPr>
          <w:rFonts w:hint="eastAsia"/>
          <w:szCs w:val="22"/>
          <w:lang w:val="en-US"/>
        </w:rPr>
        <w:t xml:space="preserve"> is the offset value </w:t>
      </w:r>
      <w:r>
        <w:rPr>
          <w:szCs w:val="22"/>
          <w:lang w:val="en-US"/>
        </w:rPr>
        <w:t>between</w:t>
      </w:r>
      <w:r>
        <w:rPr>
          <w:rFonts w:hint="eastAsia"/>
          <w:szCs w:val="22"/>
          <w:lang w:val="en-US"/>
        </w:rPr>
        <w:t xml:space="preserve"> </w:t>
      </w:r>
      <m:oMath>
        <m:sSup>
          <m:sSupPr>
            <m:ctrlPr>
              <w:rPr>
                <w:rFonts w:ascii="Cambria Math" w:hAnsi="Cambria Math"/>
                <w:i/>
                <w:szCs w:val="22"/>
                <w:lang w:val="en-US"/>
              </w:rPr>
            </m:ctrlPr>
          </m:sSupPr>
          <m:e>
            <m:r>
              <w:rPr>
                <w:rFonts w:ascii="Cambria Math" w:hAnsi="Cambria Math"/>
                <w:szCs w:val="22"/>
                <w:lang w:val="en-US"/>
              </w:rPr>
              <m:t xml:space="preserve"> M</m:t>
            </m:r>
          </m:e>
          <m:sup>
            <m:d>
              <m:dPr>
                <m:ctrlPr>
                  <w:rPr>
                    <w:rFonts w:ascii="Cambria Math" w:hAnsi="Cambria Math"/>
                    <w:szCs w:val="22"/>
                    <w:lang w:val="en-US"/>
                  </w:rPr>
                </m:ctrlPr>
              </m:dPr>
              <m:e>
                <m:r>
                  <w:rPr>
                    <w:rFonts w:ascii="Cambria Math" w:hAnsi="Cambria Math"/>
                    <w:szCs w:val="22"/>
                    <w:lang w:val="en-US"/>
                  </w:rPr>
                  <m:t>L</m:t>
                </m:r>
              </m:e>
            </m:d>
          </m:sup>
        </m:sSup>
      </m:oMath>
      <w:r>
        <w:rPr>
          <w:rFonts w:hint="eastAsia"/>
          <w:szCs w:val="22"/>
          <w:lang w:val="en-US"/>
        </w:rPr>
        <w:t xml:space="preserve"> starting ECCE indices, </w:t>
      </w:r>
      <w:r w:rsidRPr="007C0357">
        <w:rPr>
          <w:rFonts w:hint="eastAsia"/>
          <w:i/>
          <w:szCs w:val="22"/>
          <w:lang w:val="en-US"/>
        </w:rPr>
        <w:t>N</w:t>
      </w:r>
      <w:r>
        <w:rPr>
          <w:rFonts w:hint="eastAsia"/>
          <w:szCs w:val="22"/>
          <w:lang w:val="en-US"/>
        </w:rPr>
        <w:t xml:space="preserve"> is the total number of PRB pairs in an EPDCCH set, </w:t>
      </w:r>
      <m:oMath>
        <m:sSubSup>
          <m:sSubSupPr>
            <m:ctrlPr>
              <w:rPr>
                <w:rFonts w:ascii="Cambria Math" w:hAnsi="Cambria Math"/>
                <w:szCs w:val="22"/>
                <w:lang w:val="en-US"/>
              </w:rPr>
            </m:ctrlPr>
          </m:sSubSupPr>
          <m:e>
            <m:r>
              <w:rPr>
                <w:rFonts w:ascii="Cambria Math" w:hAnsi="Cambria Math"/>
                <w:szCs w:val="22"/>
                <w:lang w:val="en-US"/>
              </w:rPr>
              <m:t>N</m:t>
            </m:r>
          </m:e>
          <m:sub>
            <m:r>
              <m:rPr>
                <m:sty m:val="p"/>
              </m:rPr>
              <w:rPr>
                <w:rFonts w:ascii="Cambria Math" w:hAnsi="Cambria Math"/>
                <w:szCs w:val="22"/>
                <w:lang w:val="en-US"/>
              </w:rPr>
              <m:t>ECCE,</m:t>
            </m:r>
            <m:r>
              <w:rPr>
                <w:rFonts w:ascii="Cambria Math" w:hAnsi="Cambria Math"/>
                <w:szCs w:val="22"/>
                <w:lang w:val="en-US"/>
              </w:rPr>
              <m:t>k</m:t>
            </m:r>
          </m:sub>
          <m:sup>
            <m:r>
              <m:rPr>
                <m:sty m:val="p"/>
              </m:rPr>
              <w:rPr>
                <w:rFonts w:ascii="Cambria Math" w:hAnsi="Cambria Math"/>
                <w:szCs w:val="22"/>
                <w:lang w:val="en-US"/>
              </w:rPr>
              <m:t>'</m:t>
            </m:r>
          </m:sup>
        </m:sSubSup>
      </m:oMath>
      <w:r>
        <w:rPr>
          <w:rFonts w:hint="eastAsia"/>
          <w:szCs w:val="22"/>
          <w:lang w:val="en-US"/>
        </w:rPr>
        <w:t xml:space="preserve"> is the total number of ECCEs per PRB pair in subframe </w:t>
      </w:r>
      <w:r w:rsidRPr="007C0357">
        <w:rPr>
          <w:rFonts w:hint="eastAsia"/>
          <w:i/>
          <w:szCs w:val="22"/>
          <w:lang w:val="en-US"/>
        </w:rPr>
        <w:t>k</w:t>
      </w:r>
      <w:r>
        <w:rPr>
          <w:rFonts w:hint="eastAsia"/>
          <w:szCs w:val="22"/>
          <w:lang w:val="en-US"/>
        </w:rPr>
        <w:t>,</w:t>
      </w:r>
      <w:r w:rsidRPr="006E0085">
        <w:rPr>
          <w:rFonts w:hint="eastAsia"/>
          <w:szCs w:val="22"/>
          <w:lang w:val="en-US"/>
        </w:rPr>
        <w:t xml:space="preserve"> </w:t>
      </w:r>
      <w:r>
        <w:rPr>
          <w:rFonts w:hint="eastAsia"/>
          <w:szCs w:val="22"/>
          <w:lang w:val="en-US"/>
        </w:rPr>
        <w:t xml:space="preserve">and </w:t>
      </w:r>
      <m:oMath>
        <m:sSub>
          <m:sSubPr>
            <m:ctrlPr>
              <w:rPr>
                <w:rFonts w:ascii="Cambria Math" w:hAnsi="Cambria Math"/>
                <w:i/>
                <w:szCs w:val="22"/>
                <w:lang w:val="en-US"/>
              </w:rPr>
            </m:ctrlPr>
          </m:sSubPr>
          <m:e>
            <m:r>
              <w:rPr>
                <w:rFonts w:ascii="Cambria Math" w:hAnsi="Cambria Math"/>
                <w:szCs w:val="22"/>
                <w:lang w:val="en-US"/>
              </w:rPr>
              <m:t>Y</m:t>
            </m:r>
          </m:e>
          <m:sub>
            <m:r>
              <w:rPr>
                <w:rFonts w:ascii="Cambria Math" w:hAnsi="Cambria Math"/>
                <w:szCs w:val="22"/>
                <w:lang w:val="en-US"/>
              </w:rPr>
              <m:t>k</m:t>
            </m:r>
          </m:sub>
        </m:sSub>
      </m:oMath>
      <w:r>
        <w:rPr>
          <w:iCs/>
        </w:rPr>
        <w:t xml:space="preserve"> is the Rel-10 pseudo-random variable depending on the C-RNTI</w:t>
      </w:r>
      <w:r>
        <w:rPr>
          <w:rFonts w:hint="eastAsia"/>
          <w:iCs/>
        </w:rPr>
        <w:t xml:space="preserve">. </w:t>
      </w:r>
      <w:r>
        <w:rPr>
          <w:szCs w:val="22"/>
          <w:lang w:val="en-US"/>
        </w:rPr>
        <w:t>W</w:t>
      </w:r>
      <w:r>
        <w:rPr>
          <w:rFonts w:hint="eastAsia"/>
          <w:szCs w:val="22"/>
          <w:lang w:val="en-US"/>
        </w:rPr>
        <w:t xml:space="preserve">hen the offset value is set to a properly predefined value, it is possible to distribute </w:t>
      </w:r>
      <m:oMath>
        <m:sSup>
          <m:sSupPr>
            <m:ctrlPr>
              <w:rPr>
                <w:rFonts w:ascii="Cambria Math" w:hAnsi="Cambria Math"/>
                <w:i/>
                <w:szCs w:val="22"/>
                <w:lang w:val="en-US"/>
              </w:rPr>
            </m:ctrlPr>
          </m:sSupPr>
          <m:e>
            <m:r>
              <w:rPr>
                <w:rFonts w:ascii="Cambria Math" w:hAnsi="Cambria Math"/>
                <w:szCs w:val="22"/>
                <w:lang w:val="en-US"/>
              </w:rPr>
              <m:t xml:space="preserve"> M</m:t>
            </m:r>
          </m:e>
          <m:sup>
            <m:d>
              <m:dPr>
                <m:ctrlPr>
                  <w:rPr>
                    <w:rFonts w:ascii="Cambria Math" w:hAnsi="Cambria Math"/>
                    <w:szCs w:val="22"/>
                    <w:lang w:val="en-US"/>
                  </w:rPr>
                </m:ctrlPr>
              </m:dPr>
              <m:e>
                <m:r>
                  <w:rPr>
                    <w:rFonts w:ascii="Cambria Math" w:hAnsi="Cambria Math"/>
                    <w:szCs w:val="22"/>
                    <w:lang w:val="en-US"/>
                  </w:rPr>
                  <m:t>L</m:t>
                </m:r>
              </m:e>
            </m:d>
          </m:sup>
        </m:sSup>
      </m:oMath>
      <w:r>
        <w:rPr>
          <w:rFonts w:hint="eastAsia"/>
          <w:szCs w:val="22"/>
          <w:lang w:val="en-US"/>
        </w:rPr>
        <w:t xml:space="preserve"> starting ECCE indices </w:t>
      </w:r>
      <w:r w:rsidRPr="00D319CD">
        <w:rPr>
          <w:szCs w:val="22"/>
          <w:lang w:val="en-US"/>
        </w:rPr>
        <w:t xml:space="preserve">among </w:t>
      </w:r>
      <w:r w:rsidRPr="00800AC3">
        <w:rPr>
          <w:i/>
          <w:szCs w:val="22"/>
          <w:lang w:val="en-US"/>
        </w:rPr>
        <w:t>N</w:t>
      </w:r>
      <w:r w:rsidRPr="00D319CD">
        <w:rPr>
          <w:szCs w:val="22"/>
          <w:lang w:val="en-US"/>
        </w:rPr>
        <w:t xml:space="preserve"> PRB pairs of </w:t>
      </w:r>
      <w:r>
        <w:rPr>
          <w:rFonts w:hint="eastAsia"/>
          <w:szCs w:val="22"/>
          <w:lang w:val="en-US"/>
        </w:rPr>
        <w:t>an</w:t>
      </w:r>
      <w:r w:rsidRPr="00D319CD">
        <w:rPr>
          <w:szCs w:val="22"/>
          <w:lang w:val="en-US"/>
        </w:rPr>
        <w:t xml:space="preserve"> </w:t>
      </w:r>
      <w:r>
        <w:rPr>
          <w:rFonts w:hint="eastAsia"/>
          <w:szCs w:val="22"/>
          <w:lang w:val="en-US"/>
        </w:rPr>
        <w:t>E</w:t>
      </w:r>
      <w:r w:rsidRPr="00D319CD">
        <w:rPr>
          <w:szCs w:val="22"/>
          <w:lang w:val="en-US"/>
        </w:rPr>
        <w:t>PDCCH set as much as possible</w:t>
      </w:r>
      <w:r>
        <w:rPr>
          <w:rFonts w:hint="eastAsia"/>
          <w:szCs w:val="22"/>
          <w:lang w:val="en-US"/>
        </w:rPr>
        <w:t xml:space="preserve">. </w:t>
      </w:r>
      <w:r w:rsidR="00D80C11">
        <w:rPr>
          <w:rFonts w:hint="eastAsia"/>
          <w:szCs w:val="22"/>
          <w:lang w:val="en-US"/>
        </w:rPr>
        <w:t>T</w:t>
      </w:r>
      <w:r>
        <w:rPr>
          <w:rFonts w:hint="eastAsia"/>
          <w:szCs w:val="22"/>
          <w:lang w:val="en-US"/>
        </w:rPr>
        <w:t>his</w:t>
      </w:r>
      <w:r w:rsidRPr="00D37351">
        <w:rPr>
          <w:szCs w:val="22"/>
          <w:lang w:val="en-US"/>
        </w:rPr>
        <w:t xml:space="preserve"> offset value can be determined by </w:t>
      </w:r>
      <w:r>
        <w:rPr>
          <w:rFonts w:hint="eastAsia"/>
          <w:szCs w:val="22"/>
          <w:lang w:val="en-US"/>
        </w:rPr>
        <w:t xml:space="preserve">considering several </w:t>
      </w:r>
      <w:r>
        <w:rPr>
          <w:szCs w:val="22"/>
          <w:lang w:val="en-US"/>
        </w:rPr>
        <w:t>variables</w:t>
      </w:r>
      <w:r>
        <w:rPr>
          <w:rFonts w:hint="eastAsia"/>
          <w:szCs w:val="22"/>
          <w:lang w:val="en-US"/>
        </w:rPr>
        <w:t>, such as</w:t>
      </w:r>
      <w:r>
        <w:rPr>
          <w:szCs w:val="22"/>
          <w:lang w:val="en-US"/>
        </w:rPr>
        <w:t xml:space="preserve"> </w:t>
      </w:r>
      <w:r w:rsidRPr="002954EA">
        <w:rPr>
          <w:i/>
          <w:szCs w:val="22"/>
          <w:lang w:val="en-US"/>
        </w:rPr>
        <w:t>N</w:t>
      </w:r>
      <w:r>
        <w:rPr>
          <w:rFonts w:hint="eastAsia"/>
          <w:szCs w:val="22"/>
          <w:lang w:val="en-US"/>
        </w:rPr>
        <w:t xml:space="preserve"> </w:t>
      </w:r>
      <w:r>
        <w:rPr>
          <w:szCs w:val="22"/>
          <w:lang w:val="en-US"/>
        </w:rPr>
        <w:t>an</w:t>
      </w:r>
      <w:r>
        <w:rPr>
          <w:rFonts w:hint="eastAsia"/>
          <w:szCs w:val="22"/>
          <w:lang w:val="en-US"/>
        </w:rPr>
        <w:t>d</w:t>
      </w:r>
      <m:oMath>
        <m:sSup>
          <m:sSupPr>
            <m:ctrlPr>
              <w:rPr>
                <w:rFonts w:ascii="Cambria Math" w:hAnsi="Cambria Math"/>
                <w:i/>
                <w:szCs w:val="22"/>
                <w:lang w:val="en-US"/>
              </w:rPr>
            </m:ctrlPr>
          </m:sSupPr>
          <m:e>
            <m:r>
              <w:rPr>
                <w:rFonts w:ascii="Cambria Math" w:hAnsi="Cambria Math"/>
                <w:szCs w:val="22"/>
                <w:lang w:val="en-US"/>
              </w:rPr>
              <m:t xml:space="preserve"> M</m:t>
            </m:r>
          </m:e>
          <m:sup>
            <m:d>
              <m:dPr>
                <m:ctrlPr>
                  <w:rPr>
                    <w:rFonts w:ascii="Cambria Math" w:hAnsi="Cambria Math"/>
                    <w:szCs w:val="22"/>
                    <w:lang w:val="en-US"/>
                  </w:rPr>
                </m:ctrlPr>
              </m:dPr>
              <m:e>
                <m:r>
                  <w:rPr>
                    <w:rFonts w:ascii="Cambria Math" w:hAnsi="Cambria Math"/>
                    <w:szCs w:val="22"/>
                    <w:lang w:val="en-US"/>
                  </w:rPr>
                  <m:t>L</m:t>
                </m:r>
              </m:e>
            </m:d>
          </m:sup>
        </m:sSup>
      </m:oMath>
      <w:r>
        <w:rPr>
          <w:rFonts w:hint="eastAsia"/>
          <w:szCs w:val="22"/>
          <w:lang w:val="en-US"/>
        </w:rPr>
        <w:t xml:space="preserve">. </w:t>
      </w:r>
      <w:r w:rsidR="00D80C11">
        <w:rPr>
          <w:rFonts w:hint="eastAsia"/>
          <w:szCs w:val="22"/>
          <w:lang w:val="en-US"/>
        </w:rPr>
        <w:t>This is because different offset values are needed to uniformly distribute the EPDCCH candidates in an EPDCCH search space having different PRB pair number and candidate number. In addition, t</w:t>
      </w:r>
      <w:r>
        <w:rPr>
          <w:rFonts w:hint="eastAsia"/>
          <w:szCs w:val="22"/>
          <w:lang w:val="en-US"/>
        </w:rPr>
        <w:t xml:space="preserve">he offset value </w:t>
      </w:r>
      <w:r w:rsidR="00E270A5">
        <w:rPr>
          <w:rFonts w:hint="eastAsia"/>
          <w:szCs w:val="22"/>
          <w:lang w:val="en-US"/>
        </w:rPr>
        <w:t xml:space="preserve">is </w:t>
      </w:r>
      <w:r w:rsidR="00D80C11">
        <w:rPr>
          <w:rFonts w:hint="eastAsia"/>
          <w:szCs w:val="22"/>
          <w:lang w:val="en-US"/>
        </w:rPr>
        <w:t>need</w:t>
      </w:r>
      <w:r w:rsidR="00E270A5">
        <w:rPr>
          <w:rFonts w:hint="eastAsia"/>
          <w:szCs w:val="22"/>
          <w:lang w:val="en-US"/>
        </w:rPr>
        <w:t>ed</w:t>
      </w:r>
      <w:r w:rsidR="00D80C11">
        <w:rPr>
          <w:rFonts w:hint="eastAsia"/>
          <w:szCs w:val="22"/>
          <w:lang w:val="en-US"/>
        </w:rPr>
        <w:t xml:space="preserve"> to be </w:t>
      </w:r>
      <w:r>
        <w:rPr>
          <w:rFonts w:hint="eastAsia"/>
          <w:szCs w:val="22"/>
          <w:lang w:val="en-US"/>
        </w:rPr>
        <w:t>relative</w:t>
      </w:r>
      <w:r w:rsidR="00760397">
        <w:rPr>
          <w:rFonts w:hint="eastAsia"/>
          <w:szCs w:val="22"/>
          <w:lang w:val="en-US"/>
        </w:rPr>
        <w:t>ly prime with</w:t>
      </w:r>
      <w:r>
        <w:rPr>
          <w:rFonts w:hint="eastAsia"/>
          <w:szCs w:val="22"/>
          <w:lang w:val="en-US"/>
        </w:rPr>
        <w:t xml:space="preserve"> </w:t>
      </w:r>
      <w:r w:rsidRPr="006E4DD9">
        <w:rPr>
          <w:rFonts w:hint="eastAsia"/>
          <w:i/>
          <w:szCs w:val="22"/>
          <w:lang w:val="en-US"/>
        </w:rPr>
        <w:t>N</w:t>
      </w:r>
      <w:r>
        <w:rPr>
          <w:rFonts w:hint="eastAsia"/>
          <w:szCs w:val="22"/>
          <w:lang w:val="en-US"/>
        </w:rPr>
        <w:t>.</w:t>
      </w:r>
      <w:r w:rsidRPr="00B24F95">
        <w:rPr>
          <w:rFonts w:hint="eastAsia"/>
          <w:szCs w:val="22"/>
          <w:lang w:val="en-US"/>
        </w:rPr>
        <w:t xml:space="preserve"> </w:t>
      </w:r>
      <w:r>
        <w:rPr>
          <w:rFonts w:hint="eastAsia"/>
          <w:szCs w:val="22"/>
          <w:lang w:val="en-US"/>
        </w:rPr>
        <w:t xml:space="preserve">This property ensures the avoidance of </w:t>
      </w:r>
      <w:r>
        <w:rPr>
          <w:szCs w:val="22"/>
          <w:lang w:val="en-US"/>
        </w:rPr>
        <w:t>existence</w:t>
      </w:r>
      <w:r>
        <w:rPr>
          <w:rFonts w:hint="eastAsia"/>
          <w:szCs w:val="22"/>
          <w:lang w:val="en-US"/>
        </w:rPr>
        <w:t xml:space="preserve"> of </w:t>
      </w:r>
      <w:r>
        <w:rPr>
          <w:szCs w:val="22"/>
          <w:lang w:val="en-US"/>
        </w:rPr>
        <w:t>multiple</w:t>
      </w:r>
      <w:r>
        <w:rPr>
          <w:rFonts w:hint="eastAsia"/>
          <w:szCs w:val="22"/>
          <w:lang w:val="en-US"/>
        </w:rPr>
        <w:t xml:space="preserve"> E</w:t>
      </w:r>
      <w:r w:rsidRPr="00D319CD">
        <w:rPr>
          <w:szCs w:val="22"/>
          <w:lang w:val="en-US"/>
        </w:rPr>
        <w:t>PDCCH candidates</w:t>
      </w:r>
      <w:r>
        <w:rPr>
          <w:rFonts w:hint="eastAsia"/>
          <w:szCs w:val="22"/>
          <w:lang w:val="en-US"/>
        </w:rPr>
        <w:t xml:space="preserve"> in a PRB pair as much as possible. </w:t>
      </w:r>
      <w:r w:rsidR="001E128B">
        <w:rPr>
          <w:szCs w:val="22"/>
          <w:lang w:val="en-US"/>
        </w:rPr>
        <w:t>F</w:t>
      </w:r>
      <w:r w:rsidR="001E128B">
        <w:rPr>
          <w:rFonts w:hint="eastAsia"/>
          <w:szCs w:val="22"/>
          <w:lang w:val="en-US"/>
        </w:rPr>
        <w:t>or example,</w:t>
      </w:r>
      <w:r w:rsidR="001E128B" w:rsidRPr="00293009">
        <w:rPr>
          <w:rFonts w:hint="eastAsia"/>
          <w:szCs w:val="22"/>
          <w:lang w:val="en-US"/>
        </w:rPr>
        <w:t xml:space="preserve"> </w:t>
      </w:r>
      <w:r w:rsidR="001E128B" w:rsidRPr="00140E8A">
        <w:rPr>
          <w:rFonts w:hint="eastAsia"/>
          <w:szCs w:val="22"/>
          <w:lang w:val="en-US"/>
        </w:rPr>
        <w:t xml:space="preserve">in case that </w:t>
      </w:r>
      <w:r w:rsidR="001E128B">
        <w:rPr>
          <w:rFonts w:hint="eastAsia"/>
          <w:szCs w:val="22"/>
          <w:lang w:val="en-US"/>
        </w:rPr>
        <w:t>an</w:t>
      </w:r>
      <w:r w:rsidR="001E128B" w:rsidRPr="00140E8A">
        <w:rPr>
          <w:rFonts w:hint="eastAsia"/>
          <w:szCs w:val="22"/>
          <w:lang w:val="en-US"/>
        </w:rPr>
        <w:t xml:space="preserve"> EPDCCH set is defined as </w:t>
      </w:r>
      <w:r w:rsidR="001E128B">
        <w:rPr>
          <w:rFonts w:hint="eastAsia"/>
          <w:szCs w:val="22"/>
          <w:lang w:val="en-US"/>
        </w:rPr>
        <w:t>a group of 4</w:t>
      </w:r>
      <w:r w:rsidR="001E128B" w:rsidRPr="00140E8A">
        <w:rPr>
          <w:rFonts w:hint="eastAsia"/>
          <w:szCs w:val="22"/>
          <w:lang w:val="en-US"/>
        </w:rPr>
        <w:t xml:space="preserve"> PRB pairs (</w:t>
      </w:r>
      <w:r w:rsidR="001E128B">
        <w:rPr>
          <w:rFonts w:hint="eastAsia"/>
          <w:szCs w:val="22"/>
          <w:lang w:val="en-US"/>
        </w:rPr>
        <w:t xml:space="preserve">i.e., normal </w:t>
      </w:r>
      <w:r w:rsidR="001E128B">
        <w:rPr>
          <w:szCs w:val="22"/>
          <w:lang w:val="en-US"/>
        </w:rPr>
        <w:t>subframe</w:t>
      </w:r>
      <w:r w:rsidR="001E128B">
        <w:rPr>
          <w:rFonts w:hint="eastAsia"/>
          <w:szCs w:val="22"/>
          <w:lang w:val="en-US"/>
        </w:rPr>
        <w:t xml:space="preserve"> (</w:t>
      </w:r>
      <w:r w:rsidR="001E128B" w:rsidRPr="00140E8A">
        <w:rPr>
          <w:rFonts w:hint="eastAsia"/>
          <w:szCs w:val="22"/>
          <w:lang w:val="en-US"/>
        </w:rPr>
        <w:t>normal CP</w:t>
      </w:r>
      <w:r w:rsidR="001E128B">
        <w:rPr>
          <w:rFonts w:hint="eastAsia"/>
          <w:szCs w:val="22"/>
          <w:lang w:val="en-US"/>
        </w:rPr>
        <w:t>)</w:t>
      </w:r>
      <w:r w:rsidR="001E128B" w:rsidRPr="00140E8A">
        <w:rPr>
          <w:rFonts w:hint="eastAsia"/>
          <w:szCs w:val="22"/>
          <w:lang w:val="en-US"/>
        </w:rPr>
        <w:t>)</w:t>
      </w:r>
      <w:r w:rsidR="001E128B">
        <w:rPr>
          <w:rFonts w:hint="eastAsia"/>
          <w:szCs w:val="22"/>
          <w:lang w:val="en-US"/>
        </w:rPr>
        <w:t xml:space="preserve">, there exist 16 ECCEs which are used for EPDCCH search space. </w:t>
      </w:r>
      <w:r w:rsidR="001E128B">
        <w:rPr>
          <w:szCs w:val="22"/>
          <w:lang w:val="en-US"/>
        </w:rPr>
        <w:t>I</w:t>
      </w:r>
      <w:r w:rsidR="001E128B">
        <w:rPr>
          <w:rFonts w:hint="eastAsia"/>
          <w:szCs w:val="22"/>
          <w:lang w:val="en-US"/>
        </w:rPr>
        <w:t xml:space="preserve">n this example, if the offset value </w:t>
      </w:r>
      <w:r w:rsidR="00D40DBA" w:rsidRPr="00D40DBA">
        <w:rPr>
          <w:i/>
          <w:szCs w:val="22"/>
          <w:lang w:val="en-US"/>
        </w:rPr>
        <w:t>G</w:t>
      </w:r>
      <w:r w:rsidR="001E128B">
        <w:rPr>
          <w:rFonts w:hint="eastAsia"/>
          <w:szCs w:val="22"/>
          <w:lang w:val="en-US"/>
        </w:rPr>
        <w:t xml:space="preserve"> is set to 4 (which is not </w:t>
      </w:r>
      <w:r w:rsidR="001E128B" w:rsidRPr="001E128B">
        <w:rPr>
          <w:szCs w:val="22"/>
          <w:lang w:val="en-US"/>
        </w:rPr>
        <w:t xml:space="preserve">relatively prime with </w:t>
      </w:r>
      <w:r w:rsidR="00D40DBA" w:rsidRPr="00D40DBA">
        <w:rPr>
          <w:i/>
          <w:szCs w:val="22"/>
          <w:lang w:val="en-US"/>
        </w:rPr>
        <w:t>N</w:t>
      </w:r>
      <w:r w:rsidR="001E128B">
        <w:rPr>
          <w:rFonts w:hint="eastAsia"/>
          <w:szCs w:val="22"/>
          <w:lang w:val="en-US"/>
        </w:rPr>
        <w:t xml:space="preserve">), </w:t>
      </w:r>
      <w:r w:rsidR="001E128B">
        <w:rPr>
          <w:szCs w:val="22"/>
          <w:lang w:val="en-US"/>
        </w:rPr>
        <w:t>the starting ECCE ind</w:t>
      </w:r>
      <w:r w:rsidR="001E128B">
        <w:rPr>
          <w:rFonts w:hint="eastAsia"/>
          <w:szCs w:val="22"/>
          <w:lang w:val="en-US"/>
        </w:rPr>
        <w:t>ices of 6 E</w:t>
      </w:r>
      <w:r w:rsidR="001E128B" w:rsidRPr="00D319CD">
        <w:rPr>
          <w:szCs w:val="22"/>
          <w:lang w:val="en-US"/>
        </w:rPr>
        <w:t>PDCCH candidates</w:t>
      </w:r>
      <w:r w:rsidR="001E128B">
        <w:rPr>
          <w:rFonts w:hint="eastAsia"/>
          <w:szCs w:val="22"/>
          <w:lang w:val="en-US"/>
        </w:rPr>
        <w:t xml:space="preserve"> of aggregation level 1 are determined as </w:t>
      </w:r>
      <m:oMath>
        <m:d>
          <m:dPr>
            <m:begChr m:val="["/>
            <m:endChr m:val="]"/>
            <m:ctrlPr>
              <w:rPr>
                <w:rFonts w:ascii="Cambria Math" w:hAnsi="Cambria Math"/>
                <w:i/>
                <w:szCs w:val="22"/>
                <w:lang w:val="en-US"/>
              </w:rPr>
            </m:ctrlPr>
          </m:dPr>
          <m:e>
            <m:r>
              <w:rPr>
                <w:rFonts w:ascii="Cambria Math" w:hAnsi="Cambria Math"/>
                <w:szCs w:val="22"/>
                <w:lang w:val="en-US"/>
              </w:rPr>
              <m:t>0, 4, 8, 12, 0 , 4</m:t>
            </m:r>
          </m:e>
        </m:d>
      </m:oMath>
      <w:r w:rsidR="001E128B">
        <w:rPr>
          <w:rFonts w:hint="eastAsia"/>
          <w:szCs w:val="22"/>
          <w:lang w:val="en-US"/>
        </w:rPr>
        <w:t xml:space="preserve"> </w:t>
      </w:r>
      <w:r w:rsidR="009479B1">
        <w:rPr>
          <w:rFonts w:hint="eastAsia"/>
          <w:szCs w:val="22"/>
          <w:lang w:val="en-US"/>
        </w:rPr>
        <w:t>which are derived from</w:t>
      </w:r>
      <w:r w:rsidR="001E128B">
        <w:rPr>
          <w:rFonts w:hint="eastAsia"/>
          <w:szCs w:val="22"/>
          <w:lang w:val="en-US"/>
        </w:rPr>
        <w:t xml:space="preserve"> </w:t>
      </w:r>
      <w:r w:rsidR="001E128B">
        <w:rPr>
          <w:szCs w:val="22"/>
          <w:lang w:val="en-US"/>
        </w:rPr>
        <w:t>equation</w:t>
      </w:r>
      <w:r w:rsidR="001E128B">
        <w:rPr>
          <w:rFonts w:hint="eastAsia"/>
          <w:szCs w:val="22"/>
          <w:lang w:val="en-US"/>
        </w:rPr>
        <w:t xml:space="preserve"> (1). </w:t>
      </w:r>
      <w:r w:rsidR="00F3127E">
        <w:rPr>
          <w:szCs w:val="22"/>
          <w:lang w:val="en-US"/>
        </w:rPr>
        <w:t>I</w:t>
      </w:r>
      <w:r w:rsidR="00F3127E">
        <w:rPr>
          <w:rFonts w:hint="eastAsia"/>
          <w:szCs w:val="22"/>
          <w:lang w:val="en-US"/>
        </w:rPr>
        <w:t>t is observed that</w:t>
      </w:r>
      <w:r w:rsidR="00983D87">
        <w:rPr>
          <w:rFonts w:hint="eastAsia"/>
          <w:szCs w:val="22"/>
          <w:lang w:val="en-US"/>
        </w:rPr>
        <w:t xml:space="preserve"> the </w:t>
      </w:r>
      <w:r w:rsidR="00DD6FC9">
        <w:rPr>
          <w:rFonts w:hint="eastAsia"/>
          <w:szCs w:val="22"/>
          <w:lang w:val="en-US"/>
        </w:rPr>
        <w:t>posi</w:t>
      </w:r>
      <w:r w:rsidR="00DC19CF">
        <w:rPr>
          <w:rFonts w:hint="eastAsia"/>
          <w:szCs w:val="22"/>
          <w:lang w:val="en-US"/>
        </w:rPr>
        <w:t>tions</w:t>
      </w:r>
      <w:r w:rsidR="00983D87">
        <w:rPr>
          <w:rFonts w:hint="eastAsia"/>
          <w:szCs w:val="22"/>
          <w:lang w:val="en-US"/>
        </w:rPr>
        <w:t xml:space="preserve"> of EPCCH candidates of aggregation level 1</w:t>
      </w:r>
      <w:r w:rsidR="00C174A4">
        <w:rPr>
          <w:rFonts w:hint="eastAsia"/>
          <w:szCs w:val="22"/>
          <w:lang w:val="en-US"/>
        </w:rPr>
        <w:t xml:space="preserve"> (i.e., 0,</w:t>
      </w:r>
      <w:r w:rsidR="001D05AC">
        <w:rPr>
          <w:rFonts w:hint="eastAsia"/>
          <w:szCs w:val="22"/>
          <w:lang w:val="en-US"/>
        </w:rPr>
        <w:t xml:space="preserve"> </w:t>
      </w:r>
      <w:r w:rsidR="00C174A4">
        <w:rPr>
          <w:rFonts w:hint="eastAsia"/>
          <w:szCs w:val="22"/>
          <w:lang w:val="en-US"/>
        </w:rPr>
        <w:t>4)</w:t>
      </w:r>
      <w:r w:rsidR="00983D87">
        <w:rPr>
          <w:rFonts w:hint="eastAsia"/>
          <w:szCs w:val="22"/>
          <w:lang w:val="en-US"/>
        </w:rPr>
        <w:t xml:space="preserve"> are overlapped in case </w:t>
      </w:r>
      <w:r w:rsidR="00983D87">
        <w:rPr>
          <w:szCs w:val="22"/>
          <w:lang w:val="en-US"/>
        </w:rPr>
        <w:t>that</w:t>
      </w:r>
      <w:r w:rsidR="00983D87">
        <w:rPr>
          <w:rFonts w:hint="eastAsia"/>
          <w:szCs w:val="22"/>
          <w:lang w:val="en-US"/>
        </w:rPr>
        <w:t xml:space="preserve"> the offset value </w:t>
      </w:r>
      <w:r w:rsidR="00D40DBA" w:rsidRPr="00D40DBA">
        <w:rPr>
          <w:i/>
          <w:szCs w:val="22"/>
          <w:lang w:val="en-US"/>
        </w:rPr>
        <w:t xml:space="preserve">G </w:t>
      </w:r>
      <w:r w:rsidR="00983D87">
        <w:rPr>
          <w:rFonts w:hint="eastAsia"/>
          <w:szCs w:val="22"/>
          <w:lang w:val="en-US"/>
        </w:rPr>
        <w:t xml:space="preserve">is not </w:t>
      </w:r>
      <w:r w:rsidR="00983D87">
        <w:rPr>
          <w:szCs w:val="22"/>
          <w:lang w:val="en-US"/>
        </w:rPr>
        <w:t>satisfying</w:t>
      </w:r>
      <w:r w:rsidR="00983D87">
        <w:rPr>
          <w:rFonts w:hint="eastAsia"/>
          <w:szCs w:val="22"/>
          <w:lang w:val="en-US"/>
        </w:rPr>
        <w:t xml:space="preserve"> above mention</w:t>
      </w:r>
      <w:r w:rsidR="00441F06">
        <w:rPr>
          <w:rFonts w:hint="eastAsia"/>
          <w:szCs w:val="22"/>
          <w:lang w:val="en-US"/>
        </w:rPr>
        <w:t>ed</w:t>
      </w:r>
      <w:r w:rsidR="00983D87">
        <w:rPr>
          <w:rFonts w:hint="eastAsia"/>
          <w:szCs w:val="22"/>
          <w:lang w:val="en-US"/>
        </w:rPr>
        <w:t xml:space="preserve"> condition (i.e., </w:t>
      </w:r>
      <w:r w:rsidR="00D40DBA" w:rsidRPr="00D40DBA">
        <w:rPr>
          <w:i/>
          <w:szCs w:val="22"/>
          <w:lang w:val="en-US"/>
        </w:rPr>
        <w:t>G</w:t>
      </w:r>
      <w:r w:rsidR="00983D87">
        <w:rPr>
          <w:rFonts w:hint="eastAsia"/>
          <w:szCs w:val="22"/>
          <w:lang w:val="en-US"/>
        </w:rPr>
        <w:t xml:space="preserve"> is </w:t>
      </w:r>
      <w:r w:rsidR="00983D87" w:rsidRPr="001E128B">
        <w:rPr>
          <w:szCs w:val="22"/>
          <w:lang w:val="en-US"/>
        </w:rPr>
        <w:t xml:space="preserve">relatively prime with </w:t>
      </w:r>
      <w:r w:rsidR="00983D87" w:rsidRPr="00983D87">
        <w:rPr>
          <w:rFonts w:hint="eastAsia"/>
          <w:i/>
          <w:szCs w:val="22"/>
          <w:lang w:val="en-US"/>
        </w:rPr>
        <w:t>N</w:t>
      </w:r>
      <w:r w:rsidR="00D40DBA" w:rsidRPr="00D40DBA">
        <w:rPr>
          <w:szCs w:val="22"/>
          <w:lang w:val="en-US"/>
        </w:rPr>
        <w:t>).</w:t>
      </w:r>
      <w:r w:rsidR="003611FF">
        <w:rPr>
          <w:rFonts w:hint="eastAsia"/>
          <w:szCs w:val="22"/>
          <w:lang w:val="en-US"/>
        </w:rPr>
        <w:t xml:space="preserve"> </w:t>
      </w:r>
      <w:r>
        <w:rPr>
          <w:szCs w:val="22"/>
          <w:lang w:val="en-US"/>
        </w:rPr>
        <w:t>A</w:t>
      </w:r>
      <w:r>
        <w:rPr>
          <w:rFonts w:hint="eastAsia"/>
          <w:szCs w:val="22"/>
          <w:lang w:val="en-US"/>
        </w:rPr>
        <w:t xml:space="preserve">fter the decision of </w:t>
      </w:r>
      <w:r w:rsidRPr="003B0E18">
        <w:rPr>
          <w:rFonts w:hint="eastAsia"/>
          <w:i/>
          <w:szCs w:val="22"/>
          <w:lang w:val="en-US"/>
        </w:rPr>
        <w:t>K</w:t>
      </w:r>
      <w:r>
        <w:rPr>
          <w:rFonts w:hint="eastAsia"/>
          <w:szCs w:val="22"/>
          <w:lang w:val="en-US"/>
        </w:rPr>
        <w:t xml:space="preserve">, </w:t>
      </w:r>
      <w:r w:rsidRPr="00F3710F">
        <w:rPr>
          <w:rFonts w:hint="eastAsia"/>
          <w:i/>
          <w:szCs w:val="22"/>
          <w:lang w:val="en-US"/>
        </w:rPr>
        <w:t>N</w:t>
      </w:r>
      <w:r w:rsidR="00FB6DE4">
        <w:rPr>
          <w:rFonts w:hint="eastAsia"/>
          <w:i/>
          <w:szCs w:val="22"/>
          <w:lang w:val="en-US"/>
        </w:rPr>
        <w:t xml:space="preserve"> </w:t>
      </w:r>
      <w:r>
        <w:rPr>
          <w:rFonts w:hint="eastAsia"/>
          <w:szCs w:val="22"/>
          <w:lang w:val="en-US"/>
        </w:rPr>
        <w:t xml:space="preserve">in RAN1 #70b meeting, details on the offset value can be determined in consideration of these values. </w:t>
      </w:r>
      <w:r w:rsidR="000458AA" w:rsidRPr="00756C6D">
        <w:rPr>
          <w:rFonts w:hint="eastAsia"/>
          <w:i/>
          <w:szCs w:val="22"/>
          <w:lang w:val="en-US"/>
        </w:rPr>
        <w:t>L</w:t>
      </w:r>
      <w:r w:rsidR="000458AA">
        <w:rPr>
          <w:rFonts w:hint="eastAsia"/>
          <w:szCs w:val="22"/>
          <w:lang w:val="en-US"/>
        </w:rPr>
        <w:t xml:space="preserve"> ECCEs from </w:t>
      </w:r>
      <w:r w:rsidR="000458AA" w:rsidRPr="002D47B7">
        <w:rPr>
          <w:szCs w:val="22"/>
          <w:lang w:val="en-US"/>
        </w:rPr>
        <w:t xml:space="preserve">the starting </w:t>
      </w:r>
      <w:r w:rsidR="000458AA">
        <w:rPr>
          <w:rFonts w:hint="eastAsia"/>
          <w:szCs w:val="22"/>
          <w:lang w:val="en-US"/>
        </w:rPr>
        <w:t>position</w:t>
      </w:r>
      <w:r w:rsidR="000458AA" w:rsidRPr="002D47B7">
        <w:rPr>
          <w:szCs w:val="22"/>
          <w:lang w:val="en-US"/>
        </w:rPr>
        <w:t xml:space="preserve"> </w:t>
      </w:r>
      <w:r w:rsidR="000458AA">
        <w:rPr>
          <w:rFonts w:hint="eastAsia"/>
          <w:szCs w:val="22"/>
          <w:lang w:val="en-US"/>
        </w:rPr>
        <w:t>(which can be derived from equation (1)) are used for defining EPDCCH candidate</w:t>
      </w:r>
      <w:r w:rsidR="000458AA" w:rsidRPr="00756C6D">
        <w:rPr>
          <w:rFonts w:hint="eastAsia"/>
          <w:i/>
          <w:szCs w:val="22"/>
          <w:lang w:val="en-US"/>
        </w:rPr>
        <w:t xml:space="preserve"> </w:t>
      </w:r>
      <w:r w:rsidR="000458AA">
        <w:rPr>
          <w:rFonts w:hint="eastAsia"/>
          <w:i/>
          <w:szCs w:val="22"/>
          <w:lang w:val="en-US"/>
        </w:rPr>
        <w:t xml:space="preserve">m </w:t>
      </w:r>
      <w:r w:rsidR="000458AA">
        <w:rPr>
          <w:rFonts w:hint="eastAsia"/>
          <w:szCs w:val="22"/>
          <w:lang w:val="en-US"/>
        </w:rPr>
        <w:t>at</w:t>
      </w:r>
      <w:r w:rsidR="000458AA" w:rsidRPr="00F85FA5">
        <w:rPr>
          <w:szCs w:val="22"/>
          <w:lang w:val="en-US"/>
        </w:rPr>
        <w:t xml:space="preserve"> aggregation level </w:t>
      </w:r>
      <w:r w:rsidR="000458AA" w:rsidRPr="00DC39F3">
        <w:rPr>
          <w:i/>
          <w:szCs w:val="22"/>
          <w:lang w:val="en-US"/>
        </w:rPr>
        <w:t>L</w:t>
      </w:r>
      <w:r w:rsidR="000458AA">
        <w:rPr>
          <w:rFonts w:hint="eastAsia"/>
          <w:szCs w:val="22"/>
          <w:lang w:val="en-US"/>
        </w:rPr>
        <w:t>.</w:t>
      </w:r>
    </w:p>
    <w:p w:rsidR="005B21BE" w:rsidRDefault="005B21BE" w:rsidP="005B21BE">
      <w:pPr>
        <w:pStyle w:val="LGTdoc0"/>
        <w:spacing w:before="120" w:afterLines="0" w:line="240" w:lineRule="auto"/>
        <w:ind w:firstLine="425"/>
        <w:rPr>
          <w:szCs w:val="22"/>
          <w:lang w:val="en-US"/>
        </w:rPr>
      </w:pPr>
      <w:r w:rsidRPr="007A59AA">
        <w:rPr>
          <w:szCs w:val="22"/>
          <w:lang w:val="en-US"/>
        </w:rPr>
        <w:t xml:space="preserve">Figure </w:t>
      </w:r>
      <w:r>
        <w:rPr>
          <w:rFonts w:hint="eastAsia"/>
          <w:szCs w:val="22"/>
          <w:lang w:val="en-US"/>
        </w:rPr>
        <w:t>1</w:t>
      </w:r>
      <w:r w:rsidRPr="007A59AA">
        <w:rPr>
          <w:szCs w:val="22"/>
          <w:lang w:val="en-US"/>
        </w:rPr>
        <w:t xml:space="preserve"> </w:t>
      </w:r>
      <w:r>
        <w:rPr>
          <w:rFonts w:hint="eastAsia"/>
          <w:szCs w:val="22"/>
          <w:lang w:val="en-US"/>
        </w:rPr>
        <w:t>illustrates</w:t>
      </w:r>
      <w:r w:rsidRPr="007A59AA">
        <w:rPr>
          <w:szCs w:val="22"/>
          <w:lang w:val="en-US"/>
        </w:rPr>
        <w:t xml:space="preserve"> </w:t>
      </w:r>
      <w:r>
        <w:rPr>
          <w:rFonts w:hint="eastAsia"/>
          <w:szCs w:val="22"/>
          <w:lang w:val="en-US"/>
        </w:rPr>
        <w:t xml:space="preserve">two </w:t>
      </w:r>
      <w:r w:rsidRPr="007A59AA">
        <w:rPr>
          <w:szCs w:val="22"/>
          <w:lang w:val="en-US"/>
        </w:rPr>
        <w:t>example</w:t>
      </w:r>
      <w:r>
        <w:rPr>
          <w:rFonts w:hint="eastAsia"/>
          <w:szCs w:val="22"/>
          <w:lang w:val="en-US"/>
        </w:rPr>
        <w:t>s</w:t>
      </w:r>
      <w:r w:rsidRPr="007A59AA">
        <w:rPr>
          <w:szCs w:val="22"/>
          <w:lang w:val="en-US"/>
        </w:rPr>
        <w:t xml:space="preserve"> </w:t>
      </w:r>
      <w:r>
        <w:rPr>
          <w:rFonts w:hint="eastAsia"/>
          <w:szCs w:val="22"/>
          <w:lang w:val="en-US"/>
        </w:rPr>
        <w:t>of localized E</w:t>
      </w:r>
      <w:r w:rsidRPr="00D319CD">
        <w:rPr>
          <w:szCs w:val="22"/>
          <w:lang w:val="en-US"/>
        </w:rPr>
        <w:t>PDCCH candidates of aggregation level</w:t>
      </w:r>
      <w:r>
        <w:rPr>
          <w:rFonts w:hint="eastAsia"/>
          <w:szCs w:val="22"/>
          <w:lang w:val="en-US"/>
        </w:rPr>
        <w:t xml:space="preserve"> 1 by using equation (1). </w:t>
      </w:r>
      <w:r>
        <w:rPr>
          <w:szCs w:val="22"/>
          <w:lang w:val="en-US"/>
        </w:rPr>
        <w:t>B</w:t>
      </w:r>
      <w:r>
        <w:rPr>
          <w:rFonts w:hint="eastAsia"/>
          <w:szCs w:val="22"/>
          <w:lang w:val="en-US"/>
        </w:rPr>
        <w:t xml:space="preserve">oth examples assume that </w:t>
      </w:r>
      <w:r w:rsidRPr="000D2A7C">
        <w:rPr>
          <w:rFonts w:hint="eastAsia"/>
          <w:szCs w:val="22"/>
          <w:lang w:val="en-US"/>
        </w:rPr>
        <w:t xml:space="preserve">4 EREGs (marked in the </w:t>
      </w:r>
      <w:r w:rsidRPr="000D2A7C">
        <w:rPr>
          <w:szCs w:val="22"/>
          <w:lang w:val="en-US"/>
        </w:rPr>
        <w:t>same</w:t>
      </w:r>
      <w:r w:rsidRPr="000D2A7C">
        <w:rPr>
          <w:rFonts w:hint="eastAsia"/>
          <w:szCs w:val="22"/>
          <w:lang w:val="en-US"/>
        </w:rPr>
        <w:t xml:space="preserve"> pattern and color) are used for each ECCE.</w:t>
      </w:r>
      <w:r>
        <w:rPr>
          <w:rFonts w:hint="eastAsia"/>
          <w:szCs w:val="22"/>
          <w:lang w:val="en-US"/>
        </w:rPr>
        <w:t xml:space="preserve"> </w:t>
      </w:r>
      <w:r w:rsidRPr="000D2A7C">
        <w:rPr>
          <w:rFonts w:hint="eastAsia"/>
          <w:szCs w:val="22"/>
          <w:lang w:val="en-US"/>
        </w:rPr>
        <w:t>Details of ECCE-to-EREG mapping can be found in [</w:t>
      </w:r>
      <w:r w:rsidR="0048238B">
        <w:rPr>
          <w:rFonts w:hint="eastAsia"/>
          <w:szCs w:val="22"/>
          <w:lang w:val="en-US"/>
        </w:rPr>
        <w:t>3</w:t>
      </w:r>
      <w:r w:rsidRPr="000D2A7C">
        <w:rPr>
          <w:rFonts w:hint="eastAsia"/>
          <w:szCs w:val="22"/>
          <w:lang w:val="en-US"/>
        </w:rPr>
        <w:t>]</w:t>
      </w:r>
      <w:r>
        <w:rPr>
          <w:rFonts w:hint="eastAsia"/>
          <w:szCs w:val="22"/>
          <w:lang w:val="en-US"/>
        </w:rPr>
        <w:t xml:space="preserve">. </w:t>
      </w:r>
      <w:r>
        <w:rPr>
          <w:szCs w:val="22"/>
          <w:lang w:val="en-US"/>
        </w:rPr>
        <w:t>I</w:t>
      </w:r>
      <w:r>
        <w:rPr>
          <w:rFonts w:hint="eastAsia"/>
          <w:szCs w:val="22"/>
          <w:lang w:val="en-US"/>
        </w:rPr>
        <w:t>n the example (a) and (b) in Figure 1, we assume that there are 6</w:t>
      </w:r>
      <w:r w:rsidRPr="00C75527">
        <w:rPr>
          <w:szCs w:val="22"/>
          <w:lang w:val="en-US"/>
        </w:rPr>
        <w:t xml:space="preserve"> </w:t>
      </w:r>
      <w:r>
        <w:rPr>
          <w:rFonts w:hint="eastAsia"/>
          <w:szCs w:val="22"/>
          <w:lang w:val="en-US"/>
        </w:rPr>
        <w:t xml:space="preserve">localized EPDCCH </w:t>
      </w:r>
      <w:r w:rsidRPr="00C75527">
        <w:rPr>
          <w:szCs w:val="22"/>
          <w:lang w:val="en-US"/>
        </w:rPr>
        <w:t xml:space="preserve">candidates </w:t>
      </w:r>
      <w:r>
        <w:rPr>
          <w:rFonts w:hint="eastAsia"/>
          <w:szCs w:val="22"/>
          <w:lang w:val="en-US"/>
        </w:rPr>
        <w:t xml:space="preserve">of </w:t>
      </w:r>
      <w:r w:rsidRPr="00C75527">
        <w:rPr>
          <w:szCs w:val="22"/>
          <w:lang w:val="en-US"/>
        </w:rPr>
        <w:t>aggregation level 1</w:t>
      </w:r>
      <w:r>
        <w:rPr>
          <w:rFonts w:hint="eastAsia"/>
          <w:szCs w:val="22"/>
          <w:lang w:val="en-US"/>
        </w:rPr>
        <w:t xml:space="preserve"> and </w:t>
      </w:r>
      <w:r w:rsidRPr="006F4CA4">
        <w:rPr>
          <w:szCs w:val="22"/>
          <w:lang w:val="en-US"/>
        </w:rPr>
        <w:t xml:space="preserve">the value of </w:t>
      </w:r>
      <m:oMath>
        <m:sSub>
          <m:sSubPr>
            <m:ctrlPr>
              <w:rPr>
                <w:rFonts w:ascii="Cambria Math" w:hAnsi="Cambria Math"/>
                <w:i/>
                <w:szCs w:val="22"/>
                <w:lang w:val="en-US"/>
              </w:rPr>
            </m:ctrlPr>
          </m:sSubPr>
          <m:e>
            <m:r>
              <w:rPr>
                <w:rFonts w:ascii="Cambria Math" w:hAnsi="Cambria Math"/>
                <w:szCs w:val="22"/>
                <w:lang w:val="en-US"/>
              </w:rPr>
              <m:t>Y</m:t>
            </m:r>
          </m:e>
          <m:sub>
            <m:r>
              <w:rPr>
                <w:rFonts w:ascii="Cambria Math" w:hAnsi="Cambria Math"/>
                <w:szCs w:val="22"/>
                <w:lang w:val="en-US"/>
              </w:rPr>
              <m:t>k</m:t>
            </m:r>
          </m:sub>
        </m:sSub>
      </m:oMath>
      <w:r w:rsidRPr="006F4CA4">
        <w:rPr>
          <w:szCs w:val="22"/>
          <w:lang w:val="en-US"/>
        </w:rPr>
        <w:t xml:space="preserve"> is set to </w:t>
      </w:r>
      <w:r>
        <w:rPr>
          <w:rFonts w:hint="eastAsia"/>
          <w:szCs w:val="22"/>
          <w:lang w:val="en-US"/>
        </w:rPr>
        <w:t>1. 4 and 8 PRB pairs for an E</w:t>
      </w:r>
      <w:r w:rsidRPr="00D319CD">
        <w:rPr>
          <w:szCs w:val="22"/>
          <w:lang w:val="en-US"/>
        </w:rPr>
        <w:t>PDCCH set</w:t>
      </w:r>
      <w:r>
        <w:rPr>
          <w:rFonts w:hint="eastAsia"/>
          <w:szCs w:val="22"/>
          <w:lang w:val="en-US"/>
        </w:rPr>
        <w:t xml:space="preserve"> are configured in the example (a) and (b) in Figure 1, </w:t>
      </w:r>
      <w:r>
        <w:rPr>
          <w:szCs w:val="22"/>
          <w:lang w:val="en-US"/>
        </w:rPr>
        <w:t>respectively</w:t>
      </w:r>
      <w:r>
        <w:rPr>
          <w:rFonts w:hint="eastAsia"/>
          <w:szCs w:val="22"/>
          <w:lang w:val="en-US"/>
        </w:rPr>
        <w:t>.</w:t>
      </w:r>
      <w:r>
        <w:rPr>
          <w:szCs w:val="22"/>
          <w:lang w:val="en-US"/>
        </w:rPr>
        <w:t xml:space="preserve"> </w:t>
      </w:r>
      <w:r>
        <w:rPr>
          <w:rFonts w:hint="eastAsia"/>
          <w:szCs w:val="22"/>
          <w:lang w:val="en-US"/>
        </w:rPr>
        <w:t xml:space="preserve">The </w:t>
      </w:r>
      <w:r w:rsidRPr="007F0375">
        <w:rPr>
          <w:szCs w:val="22"/>
          <w:lang w:val="en-US"/>
        </w:rPr>
        <w:t xml:space="preserve">offset value </w:t>
      </w:r>
      <w:r w:rsidR="002835FB">
        <w:rPr>
          <w:rFonts w:hint="eastAsia"/>
          <w:szCs w:val="22"/>
          <w:lang w:val="en-US"/>
        </w:rPr>
        <w:t xml:space="preserve">G </w:t>
      </w:r>
      <w:r>
        <w:rPr>
          <w:rFonts w:hint="eastAsia"/>
          <w:szCs w:val="22"/>
          <w:lang w:val="en-US"/>
        </w:rPr>
        <w:t>is</w:t>
      </w:r>
      <w:r w:rsidRPr="007F0375">
        <w:rPr>
          <w:szCs w:val="22"/>
          <w:lang w:val="en-US"/>
        </w:rPr>
        <w:t xml:space="preserve"> set to be</w:t>
      </w:r>
      <w:r>
        <w:rPr>
          <w:rFonts w:hint="eastAsia"/>
          <w:szCs w:val="22"/>
          <w:lang w:val="en-US"/>
        </w:rPr>
        <w:t xml:space="preserve"> 3 and 7 in the example (a) and (b), in Figure 1 </w:t>
      </w:r>
      <w:r>
        <w:rPr>
          <w:szCs w:val="22"/>
          <w:lang w:val="en-US"/>
        </w:rPr>
        <w:t>respectively</w:t>
      </w:r>
      <w:r>
        <w:rPr>
          <w:rFonts w:hint="eastAsia"/>
          <w:szCs w:val="22"/>
          <w:lang w:val="en-US"/>
        </w:rPr>
        <w:t>. A</w:t>
      </w:r>
      <w:r w:rsidRPr="00004612">
        <w:rPr>
          <w:szCs w:val="22"/>
          <w:lang w:val="en-US"/>
        </w:rPr>
        <w:t xml:space="preserve">s </w:t>
      </w:r>
      <w:r>
        <w:rPr>
          <w:rFonts w:hint="eastAsia"/>
          <w:szCs w:val="22"/>
          <w:lang w:val="en-US"/>
        </w:rPr>
        <w:t>shown</w:t>
      </w:r>
      <w:r w:rsidRPr="00004612">
        <w:rPr>
          <w:szCs w:val="22"/>
          <w:lang w:val="en-US"/>
        </w:rPr>
        <w:t xml:space="preserve"> in Figure </w:t>
      </w:r>
      <w:r>
        <w:rPr>
          <w:rFonts w:hint="eastAsia"/>
          <w:szCs w:val="22"/>
          <w:lang w:val="en-US"/>
        </w:rPr>
        <w:t>1</w:t>
      </w:r>
      <w:r>
        <w:rPr>
          <w:szCs w:val="22"/>
          <w:lang w:val="en-US"/>
        </w:rPr>
        <w:t>,</w:t>
      </w:r>
      <w:r>
        <w:rPr>
          <w:rFonts w:hint="eastAsia"/>
          <w:szCs w:val="22"/>
          <w:lang w:val="en-US"/>
        </w:rPr>
        <w:t xml:space="preserve"> based on equation (1), E</w:t>
      </w:r>
      <w:r w:rsidRPr="00D319CD">
        <w:rPr>
          <w:szCs w:val="22"/>
          <w:lang w:val="en-US"/>
        </w:rPr>
        <w:t xml:space="preserve">PDCCH </w:t>
      </w:r>
      <w:r>
        <w:rPr>
          <w:szCs w:val="22"/>
          <w:lang w:val="en-US"/>
        </w:rPr>
        <w:t xml:space="preserve">candidates of </w:t>
      </w:r>
      <w:r>
        <w:rPr>
          <w:rFonts w:hint="eastAsia"/>
          <w:szCs w:val="22"/>
          <w:lang w:val="en-US"/>
        </w:rPr>
        <w:t xml:space="preserve">a certain </w:t>
      </w:r>
      <w:r>
        <w:rPr>
          <w:szCs w:val="22"/>
          <w:lang w:val="en-US"/>
        </w:rPr>
        <w:t xml:space="preserve">aggregation level </w:t>
      </w:r>
      <w:r>
        <w:rPr>
          <w:rFonts w:hint="eastAsia"/>
          <w:szCs w:val="22"/>
          <w:lang w:val="en-US"/>
        </w:rPr>
        <w:t>can be</w:t>
      </w:r>
      <w:r w:rsidRPr="00D319CD">
        <w:rPr>
          <w:szCs w:val="22"/>
          <w:lang w:val="en-US"/>
        </w:rPr>
        <w:t xml:space="preserve"> distributed among </w:t>
      </w:r>
      <w:r w:rsidRPr="00800AC3">
        <w:rPr>
          <w:i/>
          <w:szCs w:val="22"/>
          <w:lang w:val="en-US"/>
        </w:rPr>
        <w:t>N</w:t>
      </w:r>
      <w:r>
        <w:rPr>
          <w:szCs w:val="22"/>
          <w:lang w:val="en-US"/>
        </w:rPr>
        <w:t xml:space="preserve"> PRB pairs of </w:t>
      </w:r>
      <w:r>
        <w:rPr>
          <w:rFonts w:hint="eastAsia"/>
          <w:szCs w:val="22"/>
          <w:lang w:val="en-US"/>
        </w:rPr>
        <w:t>an</w:t>
      </w:r>
      <w:r w:rsidRPr="00D319CD">
        <w:rPr>
          <w:szCs w:val="22"/>
          <w:lang w:val="en-US"/>
        </w:rPr>
        <w:t xml:space="preserve"> </w:t>
      </w:r>
      <w:r>
        <w:rPr>
          <w:rFonts w:hint="eastAsia"/>
          <w:szCs w:val="22"/>
          <w:lang w:val="en-US"/>
        </w:rPr>
        <w:t>E</w:t>
      </w:r>
      <w:r w:rsidRPr="00D319CD">
        <w:rPr>
          <w:szCs w:val="22"/>
          <w:lang w:val="en-US"/>
        </w:rPr>
        <w:t>PDCCH set as much as possible</w:t>
      </w:r>
      <w:r>
        <w:rPr>
          <w:rFonts w:hint="eastAsia"/>
          <w:szCs w:val="22"/>
          <w:lang w:val="en-US"/>
        </w:rPr>
        <w:t>. Furthermore</w:t>
      </w:r>
      <w:r w:rsidRPr="00356137">
        <w:rPr>
          <w:szCs w:val="22"/>
          <w:lang w:val="en-US"/>
        </w:rPr>
        <w:t xml:space="preserve"> if PRB pairs containing multiple candidates are located adjacently in logical domain, a PRB pair permutation can be considered to achieve the high frequency diversity in physical domain, if needed.</w:t>
      </w:r>
    </w:p>
    <w:p w:rsidR="005B21BE" w:rsidRDefault="005B21BE" w:rsidP="005B21BE">
      <w:pPr>
        <w:pStyle w:val="LGTdoc0"/>
        <w:spacing w:before="120" w:afterLines="0" w:line="240" w:lineRule="auto"/>
        <w:ind w:firstLine="425"/>
        <w:rPr>
          <w:szCs w:val="22"/>
          <w:lang w:val="en-US"/>
        </w:rPr>
      </w:pPr>
    </w:p>
    <w:p w:rsidR="005B21BE" w:rsidRDefault="00FD6CE7" w:rsidP="005B21BE">
      <w:pPr>
        <w:pStyle w:val="LGTdoc0"/>
        <w:spacing w:before="120" w:afterLines="0" w:line="240" w:lineRule="auto"/>
        <w:rPr>
          <w:szCs w:val="22"/>
          <w:lang w:val="en-US"/>
        </w:rPr>
      </w:pPr>
      <w:r>
        <w:rPr>
          <w:noProof/>
          <w:szCs w:val="22"/>
          <w:lang w:val="en-US"/>
        </w:rPr>
        <w:lastRenderedPageBreak/>
        <w:drawing>
          <wp:inline distT="0" distB="0" distL="0" distR="0">
            <wp:extent cx="5950154" cy="6130313"/>
            <wp:effectExtent l="19050" t="0" r="0" b="0"/>
            <wp:docPr id="21"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950154" cy="6130313"/>
                    </a:xfrm>
                    <a:prstGeom prst="rect">
                      <a:avLst/>
                    </a:prstGeom>
                    <a:noFill/>
                    <a:ln w="9525">
                      <a:noFill/>
                      <a:miter lim="800000"/>
                      <a:headEnd/>
                      <a:tailEnd/>
                    </a:ln>
                  </pic:spPr>
                </pic:pic>
              </a:graphicData>
            </a:graphic>
          </wp:inline>
        </w:drawing>
      </w:r>
    </w:p>
    <w:p w:rsidR="005B21BE" w:rsidRDefault="005B21BE" w:rsidP="005B21BE">
      <w:pPr>
        <w:pStyle w:val="LGTdoc0"/>
        <w:spacing w:before="120" w:afterLines="0" w:line="240" w:lineRule="auto"/>
        <w:jc w:val="center"/>
        <w:rPr>
          <w:szCs w:val="22"/>
          <w:lang w:val="en-US"/>
        </w:rPr>
      </w:pPr>
      <w:r w:rsidRPr="00796093">
        <w:rPr>
          <w:rFonts w:hint="eastAsia"/>
          <w:szCs w:val="22"/>
          <w:lang w:val="en-US"/>
        </w:rPr>
        <w:t xml:space="preserve">Figure </w:t>
      </w:r>
      <w:r>
        <w:rPr>
          <w:rFonts w:hint="eastAsia"/>
          <w:szCs w:val="22"/>
          <w:lang w:val="en-US"/>
        </w:rPr>
        <w:t>1:</w:t>
      </w:r>
      <w:r w:rsidRPr="0072317D">
        <w:rPr>
          <w:rFonts w:hint="eastAsia"/>
          <w:szCs w:val="22"/>
          <w:lang w:val="en-US"/>
        </w:rPr>
        <w:t xml:space="preserve"> </w:t>
      </w:r>
      <w:r>
        <w:rPr>
          <w:rFonts w:hint="eastAsia"/>
          <w:szCs w:val="22"/>
          <w:lang w:val="en-US"/>
        </w:rPr>
        <w:t xml:space="preserve">Two </w:t>
      </w:r>
      <w:r w:rsidRPr="007A59AA">
        <w:rPr>
          <w:szCs w:val="22"/>
          <w:lang w:val="en-US"/>
        </w:rPr>
        <w:t>example</w:t>
      </w:r>
      <w:r>
        <w:rPr>
          <w:rFonts w:hint="eastAsia"/>
          <w:szCs w:val="22"/>
          <w:lang w:val="en-US"/>
        </w:rPr>
        <w:t>s</w:t>
      </w:r>
      <w:r w:rsidRPr="007A59AA">
        <w:rPr>
          <w:szCs w:val="22"/>
          <w:lang w:val="en-US"/>
        </w:rPr>
        <w:t xml:space="preserve"> </w:t>
      </w:r>
      <w:r>
        <w:rPr>
          <w:rFonts w:hint="eastAsia"/>
          <w:szCs w:val="22"/>
          <w:lang w:val="en-US"/>
        </w:rPr>
        <w:t>of localized E</w:t>
      </w:r>
      <w:r w:rsidRPr="00D319CD">
        <w:rPr>
          <w:szCs w:val="22"/>
          <w:lang w:val="en-US"/>
        </w:rPr>
        <w:t>PDCCH candidates of aggregation level</w:t>
      </w:r>
      <w:r>
        <w:rPr>
          <w:rFonts w:hint="eastAsia"/>
          <w:szCs w:val="22"/>
          <w:lang w:val="en-US"/>
        </w:rPr>
        <w:t xml:space="preserve"> 1 by using equation (1)</w:t>
      </w:r>
    </w:p>
    <w:p w:rsidR="005B21BE" w:rsidRDefault="005B21BE" w:rsidP="005B21BE">
      <w:pPr>
        <w:pStyle w:val="LGTdoc0"/>
        <w:spacing w:before="120" w:afterLines="0" w:line="240" w:lineRule="auto"/>
        <w:ind w:firstLine="400"/>
        <w:rPr>
          <w:szCs w:val="22"/>
          <w:lang w:val="en-US"/>
        </w:rPr>
      </w:pPr>
    </w:p>
    <w:p w:rsidR="005B21BE" w:rsidRDefault="005B21BE" w:rsidP="005B21BE">
      <w:pPr>
        <w:pStyle w:val="LGTdoc0"/>
        <w:spacing w:before="120" w:afterLines="0" w:line="240" w:lineRule="auto"/>
        <w:ind w:firstLine="400"/>
        <w:rPr>
          <w:szCs w:val="22"/>
          <w:lang w:val="en-US"/>
        </w:rPr>
      </w:pPr>
      <w:r>
        <w:rPr>
          <w:rFonts w:hint="eastAsia"/>
          <w:szCs w:val="22"/>
          <w:lang w:val="en-US"/>
        </w:rPr>
        <w:t>As discussed in [</w:t>
      </w:r>
      <w:r w:rsidR="00C22C2A">
        <w:rPr>
          <w:rFonts w:hint="eastAsia"/>
          <w:szCs w:val="22"/>
          <w:lang w:val="en-US"/>
        </w:rPr>
        <w:t>4</w:t>
      </w:r>
      <w:r>
        <w:rPr>
          <w:rFonts w:hint="eastAsia"/>
          <w:szCs w:val="22"/>
          <w:lang w:val="en-US"/>
        </w:rPr>
        <w:t>], w</w:t>
      </w:r>
      <w:r w:rsidRPr="00EF2829">
        <w:rPr>
          <w:rFonts w:hint="eastAsia"/>
          <w:szCs w:val="22"/>
          <w:lang w:val="en-US"/>
        </w:rPr>
        <w:t xml:space="preserve">e think that </w:t>
      </w:r>
      <w:r>
        <w:rPr>
          <w:rFonts w:hint="eastAsia"/>
          <w:szCs w:val="22"/>
          <w:lang w:val="en-US"/>
        </w:rPr>
        <w:t>m</w:t>
      </w:r>
      <w:r w:rsidRPr="00EF2829">
        <w:rPr>
          <w:szCs w:val="22"/>
          <w:lang w:val="en-US"/>
        </w:rPr>
        <w:t xml:space="preserve">ultiplexing </w:t>
      </w:r>
      <w:r w:rsidRPr="00EF2829">
        <w:rPr>
          <w:rFonts w:hint="eastAsia"/>
          <w:szCs w:val="22"/>
          <w:lang w:val="en-US"/>
        </w:rPr>
        <w:t xml:space="preserve">of localized and distributed EPDCCH </w:t>
      </w:r>
      <w:r w:rsidRPr="00EF2829">
        <w:rPr>
          <w:szCs w:val="22"/>
          <w:lang w:val="en-US"/>
        </w:rPr>
        <w:t>is transparent to each UE and treated as an eNB scheduling issue</w:t>
      </w:r>
      <w:r w:rsidRPr="00EF2829">
        <w:rPr>
          <w:rFonts w:hint="eastAsia"/>
          <w:szCs w:val="22"/>
          <w:lang w:val="en-US"/>
        </w:rPr>
        <w:t>.</w:t>
      </w:r>
      <w:r>
        <w:rPr>
          <w:rFonts w:hint="eastAsia"/>
          <w:szCs w:val="22"/>
          <w:lang w:val="en-US"/>
        </w:rPr>
        <w:t xml:space="preserve"> </w:t>
      </w:r>
      <w:r>
        <w:rPr>
          <w:szCs w:val="22"/>
          <w:lang w:val="en-US"/>
        </w:rPr>
        <w:t>A</w:t>
      </w:r>
      <w:r>
        <w:rPr>
          <w:rFonts w:hint="eastAsia"/>
          <w:szCs w:val="22"/>
          <w:lang w:val="en-US"/>
        </w:rPr>
        <w:t xml:space="preserve">nd </w:t>
      </w:r>
      <w:r w:rsidRPr="00EF2829">
        <w:rPr>
          <w:rFonts w:hint="eastAsia"/>
          <w:szCs w:val="22"/>
          <w:lang w:val="en-US"/>
        </w:rPr>
        <w:t xml:space="preserve">the </w:t>
      </w:r>
      <w:r w:rsidRPr="00EF2829">
        <w:rPr>
          <w:szCs w:val="22"/>
          <w:lang w:val="en-US"/>
        </w:rPr>
        <w:t>following</w:t>
      </w:r>
      <w:r w:rsidRPr="00EF2829">
        <w:rPr>
          <w:rFonts w:hint="eastAsia"/>
          <w:szCs w:val="22"/>
          <w:lang w:val="en-US"/>
        </w:rPr>
        <w:t xml:space="preserve"> </w:t>
      </w:r>
      <w:r>
        <w:rPr>
          <w:rFonts w:hint="eastAsia"/>
          <w:szCs w:val="22"/>
          <w:lang w:val="en-US"/>
        </w:rPr>
        <w:t>requirem</w:t>
      </w:r>
      <w:r w:rsidRPr="00EF2829">
        <w:rPr>
          <w:rFonts w:hint="eastAsia"/>
          <w:szCs w:val="22"/>
          <w:lang w:val="en-US"/>
        </w:rPr>
        <w:t>e</w:t>
      </w:r>
      <w:r>
        <w:rPr>
          <w:rFonts w:hint="eastAsia"/>
          <w:szCs w:val="22"/>
          <w:lang w:val="en-US"/>
        </w:rPr>
        <w:t>nt</w:t>
      </w:r>
      <w:r w:rsidRPr="00EF2829">
        <w:rPr>
          <w:rFonts w:hint="eastAsia"/>
          <w:szCs w:val="22"/>
          <w:lang w:val="en-US"/>
        </w:rPr>
        <w:t xml:space="preserve">s need to be </w:t>
      </w:r>
      <w:r>
        <w:rPr>
          <w:rFonts w:hint="eastAsia"/>
          <w:szCs w:val="22"/>
          <w:lang w:val="en-US"/>
        </w:rPr>
        <w:t>satisfied</w:t>
      </w:r>
      <w:r w:rsidRPr="00EF2829">
        <w:rPr>
          <w:rFonts w:hint="eastAsia"/>
          <w:szCs w:val="22"/>
          <w:lang w:val="en-US"/>
        </w:rPr>
        <w:t xml:space="preserve"> for the EPDCCH search space in order to </w:t>
      </w:r>
      <w:r w:rsidRPr="00EF2829">
        <w:rPr>
          <w:szCs w:val="22"/>
          <w:lang w:val="en-US"/>
        </w:rPr>
        <w:t>enable</w:t>
      </w:r>
      <w:r w:rsidRPr="00EF2829">
        <w:rPr>
          <w:rFonts w:hint="eastAsia"/>
          <w:szCs w:val="22"/>
          <w:lang w:val="en-US"/>
        </w:rPr>
        <w:t xml:space="preserve"> </w:t>
      </w:r>
      <w:r w:rsidRPr="00EF2829">
        <w:rPr>
          <w:szCs w:val="22"/>
          <w:lang w:val="en-US"/>
        </w:rPr>
        <w:t>efficient</w:t>
      </w:r>
      <w:r w:rsidRPr="00EF2829">
        <w:rPr>
          <w:rFonts w:hint="eastAsia"/>
          <w:szCs w:val="22"/>
          <w:lang w:val="en-US"/>
        </w:rPr>
        <w:t xml:space="preserve"> multiplexing of localized and distributed EPDCCH in a PRB pair.</w:t>
      </w:r>
    </w:p>
    <w:p w:rsidR="005B21BE" w:rsidRPr="00571C87" w:rsidRDefault="005B21BE" w:rsidP="005B21BE">
      <w:pPr>
        <w:pStyle w:val="LGTdoc0"/>
        <w:spacing w:before="120" w:afterLines="0" w:line="240" w:lineRule="auto"/>
        <w:ind w:firstLine="400"/>
        <w:rPr>
          <w:szCs w:val="22"/>
          <w:lang w:val="en-US"/>
        </w:rPr>
      </w:pPr>
    </w:p>
    <w:p w:rsidR="005B21BE" w:rsidRDefault="005B21BE" w:rsidP="005B21BE">
      <w:pPr>
        <w:pStyle w:val="LGTdoc0"/>
        <w:numPr>
          <w:ilvl w:val="0"/>
          <w:numId w:val="29"/>
        </w:numPr>
        <w:spacing w:before="120" w:afterLines="0" w:line="240" w:lineRule="auto"/>
        <w:rPr>
          <w:szCs w:val="22"/>
          <w:lang w:val="en-US"/>
        </w:rPr>
      </w:pPr>
      <w:r>
        <w:rPr>
          <w:rFonts w:hint="eastAsia"/>
          <w:szCs w:val="22"/>
          <w:lang w:val="en-US"/>
        </w:rPr>
        <w:t>Requirement #1:</w:t>
      </w:r>
      <w:r w:rsidRPr="00EF2829">
        <w:rPr>
          <w:rFonts w:hint="eastAsia"/>
          <w:szCs w:val="22"/>
          <w:lang w:val="en-US"/>
        </w:rPr>
        <w:t xml:space="preserve"> </w:t>
      </w:r>
      <w:r>
        <w:rPr>
          <w:rFonts w:hint="eastAsia"/>
          <w:szCs w:val="22"/>
          <w:lang w:val="en-US"/>
        </w:rPr>
        <w:t>E</w:t>
      </w:r>
      <w:r w:rsidRPr="0040103A">
        <w:rPr>
          <w:szCs w:val="22"/>
          <w:lang w:val="en-US"/>
        </w:rPr>
        <w:t xml:space="preserve">REG </w:t>
      </w:r>
      <w:r>
        <w:rPr>
          <w:rFonts w:hint="eastAsia"/>
          <w:szCs w:val="22"/>
          <w:lang w:val="en-US"/>
        </w:rPr>
        <w:t xml:space="preserve">as the </w:t>
      </w:r>
      <w:r w:rsidRPr="0040103A">
        <w:rPr>
          <w:szCs w:val="22"/>
          <w:lang w:val="en-US"/>
        </w:rPr>
        <w:t>common resource unit</w:t>
      </w:r>
      <w:r>
        <w:rPr>
          <w:rFonts w:hint="eastAsia"/>
          <w:szCs w:val="22"/>
          <w:lang w:val="en-US"/>
        </w:rPr>
        <w:t xml:space="preserve"> for both l</w:t>
      </w:r>
      <w:r w:rsidR="00560683">
        <w:rPr>
          <w:rFonts w:hint="eastAsia"/>
          <w:szCs w:val="22"/>
          <w:lang w:val="en-US"/>
        </w:rPr>
        <w:t>ocalized and distributed EPDCCH</w:t>
      </w:r>
      <w:r w:rsidR="008F0C85">
        <w:rPr>
          <w:rFonts w:hint="eastAsia"/>
          <w:szCs w:val="22"/>
          <w:lang w:val="en-US"/>
        </w:rPr>
        <w:t>.</w:t>
      </w:r>
    </w:p>
    <w:p w:rsidR="005B21BE" w:rsidRDefault="005B21BE" w:rsidP="005B21BE">
      <w:pPr>
        <w:pStyle w:val="LGTdoc0"/>
        <w:numPr>
          <w:ilvl w:val="0"/>
          <w:numId w:val="29"/>
        </w:numPr>
        <w:spacing w:before="120" w:afterLines="0" w:line="240" w:lineRule="auto"/>
        <w:rPr>
          <w:szCs w:val="22"/>
          <w:lang w:val="en-US"/>
        </w:rPr>
      </w:pPr>
      <w:r>
        <w:rPr>
          <w:rFonts w:hint="eastAsia"/>
          <w:szCs w:val="22"/>
          <w:lang w:val="en-US"/>
        </w:rPr>
        <w:t xml:space="preserve">Requirement #2: </w:t>
      </w:r>
      <w:r w:rsidRPr="00C972A7">
        <w:rPr>
          <w:szCs w:val="22"/>
          <w:lang w:val="en-US"/>
        </w:rPr>
        <w:t>Avoidance of PUCCH resource collision</w:t>
      </w:r>
      <w:r w:rsidR="008F0C85">
        <w:rPr>
          <w:rFonts w:hint="eastAsia"/>
          <w:szCs w:val="22"/>
          <w:lang w:val="en-US"/>
        </w:rPr>
        <w:t>.</w:t>
      </w:r>
    </w:p>
    <w:p w:rsidR="005B21BE" w:rsidRDefault="005B21BE" w:rsidP="005B21BE">
      <w:pPr>
        <w:pStyle w:val="LGTdoc0"/>
        <w:numPr>
          <w:ilvl w:val="0"/>
          <w:numId w:val="29"/>
        </w:numPr>
        <w:spacing w:before="120" w:afterLines="0" w:line="240" w:lineRule="auto"/>
        <w:rPr>
          <w:szCs w:val="22"/>
          <w:lang w:val="en-US"/>
        </w:rPr>
      </w:pPr>
      <w:r>
        <w:rPr>
          <w:rFonts w:hint="eastAsia"/>
          <w:szCs w:val="22"/>
          <w:lang w:val="en-US"/>
        </w:rPr>
        <w:t>Requirement #3: M</w:t>
      </w:r>
      <w:r w:rsidRPr="00EF2829">
        <w:rPr>
          <w:rFonts w:hint="eastAsia"/>
          <w:szCs w:val="22"/>
          <w:lang w:val="en-US"/>
        </w:rPr>
        <w:t>inimal impact</w:t>
      </w:r>
      <w:r>
        <w:rPr>
          <w:rFonts w:hint="eastAsia"/>
          <w:szCs w:val="22"/>
          <w:lang w:val="en-US"/>
        </w:rPr>
        <w:t xml:space="preserve"> of different EPDCCH types</w:t>
      </w:r>
      <w:r w:rsidR="008F0C85">
        <w:rPr>
          <w:rFonts w:hint="eastAsia"/>
          <w:szCs w:val="22"/>
          <w:lang w:val="en-US"/>
        </w:rPr>
        <w:t>.</w:t>
      </w:r>
    </w:p>
    <w:p w:rsidR="005B21BE" w:rsidRDefault="005B21BE" w:rsidP="005B21BE">
      <w:pPr>
        <w:pStyle w:val="LGTdoc0"/>
        <w:spacing w:before="120" w:afterLines="0" w:line="240" w:lineRule="auto"/>
        <w:ind w:left="760"/>
        <w:rPr>
          <w:szCs w:val="22"/>
          <w:lang w:val="en-US"/>
        </w:rPr>
      </w:pPr>
    </w:p>
    <w:p w:rsidR="005B21BE" w:rsidRDefault="005B21BE" w:rsidP="005B21BE">
      <w:pPr>
        <w:pStyle w:val="LGTdoc0"/>
        <w:widowControl/>
        <w:adjustRightInd/>
        <w:spacing w:afterLines="0" w:line="276" w:lineRule="auto"/>
        <w:ind w:firstLine="400"/>
        <w:rPr>
          <w:szCs w:val="22"/>
          <w:lang w:val="en-US"/>
        </w:rPr>
      </w:pPr>
      <w:r>
        <w:rPr>
          <w:rFonts w:hint="eastAsia"/>
          <w:szCs w:val="22"/>
          <w:lang w:val="en-US"/>
        </w:rPr>
        <w:t>Requirement #2</w:t>
      </w:r>
      <w:r w:rsidRPr="002C0E92">
        <w:rPr>
          <w:szCs w:val="22"/>
          <w:lang w:val="en-US"/>
        </w:rPr>
        <w:t xml:space="preserve"> is necessary if UL ACK/NACK resource is determined by the ECCE index of the corresponding DL assignment</w:t>
      </w:r>
      <w:r>
        <w:rPr>
          <w:rFonts w:hint="eastAsia"/>
          <w:szCs w:val="22"/>
          <w:lang w:val="en-US"/>
        </w:rPr>
        <w:t>. ACK/NACK resource collision will occur if ECCE #</w:t>
      </w:r>
      <w:r w:rsidRPr="005B6965">
        <w:rPr>
          <w:rFonts w:hint="eastAsia"/>
          <w:i/>
          <w:szCs w:val="22"/>
          <w:lang w:val="en-US"/>
        </w:rPr>
        <w:t>n</w:t>
      </w:r>
      <w:r>
        <w:rPr>
          <w:rFonts w:hint="eastAsia"/>
          <w:szCs w:val="22"/>
          <w:lang w:val="en-US"/>
        </w:rPr>
        <w:t xml:space="preserve"> with distributed type and ECCE #</w:t>
      </w:r>
      <w:r w:rsidRPr="005B6965">
        <w:rPr>
          <w:rFonts w:hint="eastAsia"/>
          <w:i/>
          <w:szCs w:val="22"/>
          <w:lang w:val="en-US"/>
        </w:rPr>
        <w:t>n</w:t>
      </w:r>
      <w:r>
        <w:rPr>
          <w:rFonts w:hint="eastAsia"/>
          <w:szCs w:val="22"/>
          <w:lang w:val="en-US"/>
        </w:rPr>
        <w:t xml:space="preserve"> with localized type appear at the same time and are used for DL assignment. </w:t>
      </w:r>
      <w:r w:rsidRPr="00CB500A">
        <w:rPr>
          <w:szCs w:val="22"/>
          <w:lang w:val="en-US"/>
        </w:rPr>
        <w:t xml:space="preserve">To avoid the PUCCH resource collision in </w:t>
      </w:r>
      <w:r w:rsidRPr="00CB500A">
        <w:rPr>
          <w:rFonts w:hint="eastAsia"/>
          <w:szCs w:val="22"/>
          <w:lang w:val="en-US"/>
        </w:rPr>
        <w:t>L</w:t>
      </w:r>
      <w:r w:rsidRPr="00CB500A">
        <w:rPr>
          <w:szCs w:val="22"/>
          <w:lang w:val="en-US"/>
        </w:rPr>
        <w:t xml:space="preserve">/D multiplexed PRB pairs, a localized ECCE index can be mapped to </w:t>
      </w:r>
      <w:r w:rsidRPr="00CB500A">
        <w:rPr>
          <w:rFonts w:hint="eastAsia"/>
          <w:szCs w:val="22"/>
          <w:lang w:val="en-US"/>
        </w:rPr>
        <w:lastRenderedPageBreak/>
        <w:t xml:space="preserve">one of </w:t>
      </w:r>
      <w:r w:rsidRPr="00CB500A">
        <w:rPr>
          <w:szCs w:val="22"/>
          <w:lang w:val="en-US"/>
        </w:rPr>
        <w:t>the distributed ECCEs ind</w:t>
      </w:r>
      <w:r w:rsidRPr="00CB500A">
        <w:rPr>
          <w:rFonts w:hint="eastAsia"/>
          <w:szCs w:val="22"/>
          <w:lang w:val="en-US"/>
        </w:rPr>
        <w:t xml:space="preserve">ices </w:t>
      </w:r>
      <w:r w:rsidRPr="00CB500A">
        <w:rPr>
          <w:szCs w:val="22"/>
          <w:lang w:val="en-US"/>
        </w:rPr>
        <w:t xml:space="preserve">blocked by </w:t>
      </w:r>
      <w:r w:rsidRPr="00CB500A">
        <w:rPr>
          <w:rFonts w:hint="eastAsia"/>
          <w:szCs w:val="22"/>
          <w:lang w:val="en-US"/>
        </w:rPr>
        <w:t>this</w:t>
      </w:r>
      <w:r w:rsidRPr="00CB500A">
        <w:rPr>
          <w:szCs w:val="22"/>
          <w:lang w:val="en-US"/>
        </w:rPr>
        <w:t xml:space="preserve"> localized ECCE</w:t>
      </w:r>
      <w:r w:rsidRPr="00CB500A">
        <w:rPr>
          <w:rFonts w:hint="eastAsia"/>
          <w:szCs w:val="22"/>
          <w:lang w:val="en-US"/>
        </w:rPr>
        <w:t>.</w:t>
      </w:r>
      <w:r>
        <w:rPr>
          <w:rFonts w:hint="eastAsia"/>
          <w:szCs w:val="22"/>
          <w:lang w:val="en-US"/>
        </w:rPr>
        <w:t xml:space="preserve"> </w:t>
      </w:r>
      <w:r w:rsidRPr="000D2A7C">
        <w:rPr>
          <w:rFonts w:hint="eastAsia"/>
          <w:szCs w:val="22"/>
          <w:lang w:val="en-US"/>
        </w:rPr>
        <w:t xml:space="preserve">Details of </w:t>
      </w:r>
      <w:r>
        <w:rPr>
          <w:rFonts w:hint="eastAsia"/>
          <w:szCs w:val="22"/>
          <w:lang w:val="en-US"/>
        </w:rPr>
        <w:t>the a</w:t>
      </w:r>
      <w:r w:rsidRPr="00C972A7">
        <w:rPr>
          <w:szCs w:val="22"/>
          <w:lang w:val="en-US"/>
        </w:rPr>
        <w:t>voidance of PUCCH resource collision</w:t>
      </w:r>
      <w:r>
        <w:rPr>
          <w:rFonts w:hint="eastAsia"/>
          <w:szCs w:val="22"/>
          <w:lang w:val="en-US"/>
        </w:rPr>
        <w:t xml:space="preserve"> </w:t>
      </w:r>
      <w:r w:rsidRPr="000D2A7C">
        <w:rPr>
          <w:rFonts w:hint="eastAsia"/>
          <w:szCs w:val="22"/>
          <w:lang w:val="en-US"/>
        </w:rPr>
        <w:t>can be found in [</w:t>
      </w:r>
      <w:r w:rsidR="007F43C4">
        <w:rPr>
          <w:rFonts w:hint="eastAsia"/>
          <w:szCs w:val="22"/>
          <w:lang w:val="en-US"/>
        </w:rPr>
        <w:t>5</w:t>
      </w:r>
      <w:r w:rsidRPr="000D2A7C">
        <w:rPr>
          <w:rFonts w:hint="eastAsia"/>
          <w:szCs w:val="22"/>
          <w:lang w:val="en-US"/>
        </w:rPr>
        <w:t>]</w:t>
      </w:r>
      <w:r>
        <w:rPr>
          <w:rFonts w:hint="eastAsia"/>
          <w:szCs w:val="22"/>
          <w:lang w:val="en-US"/>
        </w:rPr>
        <w:t xml:space="preserve">. </w:t>
      </w:r>
    </w:p>
    <w:p w:rsidR="005B21BE" w:rsidRDefault="005B21BE" w:rsidP="005B21BE">
      <w:pPr>
        <w:pStyle w:val="LGTdoc0"/>
        <w:spacing w:before="120" w:afterLines="0" w:line="240" w:lineRule="auto"/>
        <w:ind w:firstLine="400"/>
        <w:rPr>
          <w:szCs w:val="22"/>
          <w:lang w:val="en-US"/>
        </w:rPr>
      </w:pPr>
      <w:r>
        <w:rPr>
          <w:rFonts w:hint="eastAsia"/>
          <w:szCs w:val="22"/>
          <w:lang w:val="en-US"/>
        </w:rPr>
        <w:t>Requirement #3</w:t>
      </w:r>
      <w:r w:rsidRPr="00E20CB9">
        <w:rPr>
          <w:rFonts w:hint="eastAsia"/>
          <w:szCs w:val="22"/>
          <w:lang w:val="en-US"/>
        </w:rPr>
        <w:t xml:space="preserve"> is about the impact of the existence of different EPDCCH type. Because the set of used EREGs cannot be the same for localized and distributed ECCE, transmitting one localized ECCE will block multiple distributed ECCEs and vice versa. As it is evident that one ECCE blocks multiple ECCEs with the different type, it is desirable to minimize the number of ECCEs with different type when more than one ECCE are transmitted. This </w:t>
      </w:r>
      <w:r>
        <w:rPr>
          <w:rFonts w:hint="eastAsia"/>
          <w:szCs w:val="22"/>
          <w:lang w:val="en-US"/>
        </w:rPr>
        <w:t xml:space="preserve">requirement </w:t>
      </w:r>
      <w:r w:rsidRPr="00E20CB9">
        <w:rPr>
          <w:rFonts w:hint="eastAsia"/>
          <w:szCs w:val="22"/>
          <w:lang w:val="en-US"/>
        </w:rPr>
        <w:t xml:space="preserve">can be </w:t>
      </w:r>
      <w:r>
        <w:rPr>
          <w:rFonts w:hint="eastAsia"/>
          <w:szCs w:val="22"/>
          <w:lang w:val="en-US"/>
        </w:rPr>
        <w:t>satisfie</w:t>
      </w:r>
      <w:r w:rsidRPr="00E20CB9">
        <w:rPr>
          <w:rFonts w:hint="eastAsia"/>
          <w:szCs w:val="22"/>
          <w:lang w:val="en-US"/>
        </w:rPr>
        <w:t xml:space="preserve">d by introducing the concept of </w:t>
      </w:r>
      <w:r w:rsidRPr="00E20CB9">
        <w:rPr>
          <w:szCs w:val="22"/>
          <w:lang w:val="en-US"/>
        </w:rPr>
        <w:t>“</w:t>
      </w:r>
      <w:r w:rsidRPr="00E20CB9">
        <w:rPr>
          <w:rFonts w:hint="eastAsia"/>
          <w:szCs w:val="22"/>
          <w:lang w:val="en-US"/>
        </w:rPr>
        <w:t>EREG set</w:t>
      </w:r>
      <w:r w:rsidRPr="00E20CB9">
        <w:rPr>
          <w:szCs w:val="22"/>
          <w:lang w:val="en-US"/>
        </w:rPr>
        <w:t>”</w:t>
      </w:r>
      <w:r w:rsidRPr="00E20CB9">
        <w:rPr>
          <w:rFonts w:hint="eastAsia"/>
          <w:szCs w:val="22"/>
          <w:lang w:val="en-US"/>
        </w:rPr>
        <w:t xml:space="preserve"> </w:t>
      </w:r>
      <w:r w:rsidRPr="00D12D69">
        <w:rPr>
          <w:szCs w:val="22"/>
          <w:lang w:val="en-US"/>
        </w:rPr>
        <w:t xml:space="preserve">discussed in </w:t>
      </w:r>
      <w:r w:rsidRPr="00E20CB9">
        <w:rPr>
          <w:rFonts w:hint="eastAsia"/>
          <w:szCs w:val="22"/>
          <w:lang w:val="en-US"/>
        </w:rPr>
        <w:t>[</w:t>
      </w:r>
      <w:r w:rsidR="009D2A1C">
        <w:rPr>
          <w:rFonts w:hint="eastAsia"/>
          <w:szCs w:val="22"/>
          <w:lang w:val="en-US"/>
        </w:rPr>
        <w:t>3</w:t>
      </w:r>
      <w:r w:rsidRPr="00E20CB9">
        <w:rPr>
          <w:rFonts w:hint="eastAsia"/>
          <w:szCs w:val="22"/>
          <w:lang w:val="en-US"/>
        </w:rPr>
        <w:t>].</w:t>
      </w:r>
      <w:r>
        <w:rPr>
          <w:rFonts w:hint="eastAsia"/>
          <w:szCs w:val="22"/>
          <w:lang w:val="en-US"/>
        </w:rPr>
        <w:t xml:space="preserve"> </w:t>
      </w:r>
      <w:r w:rsidRPr="00E20CB9">
        <w:rPr>
          <w:rFonts w:hint="eastAsia"/>
          <w:szCs w:val="22"/>
          <w:lang w:val="en-US"/>
        </w:rPr>
        <w:t xml:space="preserve">16 </w:t>
      </w:r>
      <w:r>
        <w:rPr>
          <w:rFonts w:hint="eastAsia"/>
          <w:szCs w:val="22"/>
          <w:lang w:val="en-US"/>
        </w:rPr>
        <w:t xml:space="preserve">and 32 EREGs </w:t>
      </w:r>
      <w:r w:rsidRPr="00E20CB9">
        <w:rPr>
          <w:rFonts w:hint="eastAsia"/>
          <w:szCs w:val="22"/>
          <w:lang w:val="en-US"/>
        </w:rPr>
        <w:t>having the same color form an EREG set</w:t>
      </w:r>
      <w:r>
        <w:rPr>
          <w:rFonts w:hint="eastAsia"/>
          <w:szCs w:val="22"/>
          <w:lang w:val="en-US"/>
        </w:rPr>
        <w:t xml:space="preserve"> in the example (a) and (b) in Figure 1, </w:t>
      </w:r>
      <w:r>
        <w:rPr>
          <w:szCs w:val="22"/>
          <w:lang w:val="en-US"/>
        </w:rPr>
        <w:t>respectively</w:t>
      </w:r>
      <w:r>
        <w:rPr>
          <w:rFonts w:hint="eastAsia"/>
          <w:szCs w:val="22"/>
          <w:lang w:val="en-US"/>
        </w:rPr>
        <w:t xml:space="preserve">. </w:t>
      </w:r>
      <w:r>
        <w:rPr>
          <w:szCs w:val="22"/>
          <w:lang w:val="en-US"/>
        </w:rPr>
        <w:t>A</w:t>
      </w:r>
      <w:r>
        <w:rPr>
          <w:rFonts w:hint="eastAsia"/>
          <w:szCs w:val="22"/>
          <w:lang w:val="en-US"/>
        </w:rPr>
        <w:t xml:space="preserve">nd </w:t>
      </w:r>
      <w:r w:rsidRPr="00E20CB9">
        <w:rPr>
          <w:rFonts w:hint="eastAsia"/>
          <w:szCs w:val="22"/>
          <w:lang w:val="en-US"/>
        </w:rPr>
        <w:t xml:space="preserve">the EREGs in an EREG set are used for making </w:t>
      </w:r>
      <w:r>
        <w:rPr>
          <w:rFonts w:hint="eastAsia"/>
          <w:szCs w:val="22"/>
          <w:lang w:val="en-US"/>
        </w:rPr>
        <w:t>4</w:t>
      </w:r>
      <w:r w:rsidRPr="00E20CB9">
        <w:rPr>
          <w:rFonts w:hint="eastAsia"/>
          <w:szCs w:val="22"/>
          <w:lang w:val="en-US"/>
        </w:rPr>
        <w:t xml:space="preserve"> </w:t>
      </w:r>
      <w:r>
        <w:rPr>
          <w:rFonts w:hint="eastAsia"/>
          <w:szCs w:val="22"/>
          <w:lang w:val="en-US"/>
        </w:rPr>
        <w:t xml:space="preserve">and 8 </w:t>
      </w:r>
      <w:r w:rsidRPr="00E20CB9">
        <w:rPr>
          <w:rFonts w:hint="eastAsia"/>
          <w:szCs w:val="22"/>
          <w:lang w:val="en-US"/>
        </w:rPr>
        <w:t xml:space="preserve">ECCEs </w:t>
      </w:r>
      <w:r>
        <w:rPr>
          <w:rFonts w:hint="eastAsia"/>
          <w:szCs w:val="22"/>
          <w:lang w:val="en-US"/>
        </w:rPr>
        <w:t xml:space="preserve">in the example (a) and (b) in Figure 1, </w:t>
      </w:r>
      <w:r>
        <w:rPr>
          <w:szCs w:val="22"/>
          <w:lang w:val="en-US"/>
        </w:rPr>
        <w:t>respectively</w:t>
      </w:r>
      <w:r>
        <w:rPr>
          <w:rFonts w:hint="eastAsia"/>
          <w:szCs w:val="22"/>
          <w:lang w:val="en-US"/>
        </w:rPr>
        <w:t xml:space="preserve">. </w:t>
      </w:r>
      <w:r w:rsidRPr="00E20CB9">
        <w:rPr>
          <w:rFonts w:hint="eastAsia"/>
          <w:szCs w:val="22"/>
          <w:lang w:val="en-US"/>
        </w:rPr>
        <w:t xml:space="preserve">Thus, no ECCE uses EREGs belonging to different EREG sets. </w:t>
      </w:r>
      <w:r>
        <w:rPr>
          <w:szCs w:val="22"/>
          <w:lang w:val="en-US"/>
        </w:rPr>
        <w:t>I</w:t>
      </w:r>
      <w:r>
        <w:rPr>
          <w:rFonts w:hint="eastAsia"/>
          <w:szCs w:val="22"/>
          <w:lang w:val="en-US"/>
        </w:rPr>
        <w:t>n Figure 2 and 3 of Appendix</w:t>
      </w:r>
      <w:r w:rsidRPr="00E20CB9">
        <w:rPr>
          <w:rFonts w:hint="eastAsia"/>
          <w:szCs w:val="22"/>
          <w:lang w:val="en-US"/>
        </w:rPr>
        <w:t xml:space="preserve">, even though one </w:t>
      </w:r>
      <w:r w:rsidRPr="00E20CB9">
        <w:rPr>
          <w:szCs w:val="22"/>
          <w:lang w:val="en-US"/>
        </w:rPr>
        <w:t>localized</w:t>
      </w:r>
      <w:r w:rsidRPr="00E20CB9">
        <w:rPr>
          <w:rFonts w:hint="eastAsia"/>
          <w:szCs w:val="22"/>
          <w:lang w:val="en-US"/>
        </w:rPr>
        <w:t xml:space="preserve"> ECCE blocks </w:t>
      </w:r>
      <w:r>
        <w:rPr>
          <w:rFonts w:hint="eastAsia"/>
          <w:szCs w:val="22"/>
          <w:lang w:val="en-US"/>
        </w:rPr>
        <w:t>4</w:t>
      </w:r>
      <w:r w:rsidRPr="00E20CB9">
        <w:rPr>
          <w:rFonts w:hint="eastAsia"/>
          <w:szCs w:val="22"/>
          <w:lang w:val="en-US"/>
        </w:rPr>
        <w:t xml:space="preserve"> distributed ECCEs, the eNB can place </w:t>
      </w:r>
      <w:r>
        <w:rPr>
          <w:rFonts w:hint="eastAsia"/>
          <w:szCs w:val="22"/>
          <w:lang w:val="en-US"/>
        </w:rPr>
        <w:t>4</w:t>
      </w:r>
      <w:r w:rsidRPr="00E20CB9">
        <w:rPr>
          <w:rFonts w:hint="eastAsia"/>
          <w:szCs w:val="22"/>
          <w:lang w:val="en-US"/>
        </w:rPr>
        <w:t xml:space="preserve"> localized ECCEs without any further increase in the number of blocked distributed ECCEs if the </w:t>
      </w:r>
      <w:r w:rsidRPr="00E20CB9">
        <w:rPr>
          <w:szCs w:val="22"/>
          <w:lang w:val="en-US"/>
        </w:rPr>
        <w:t>remaining</w:t>
      </w:r>
      <w:r w:rsidRPr="00E20CB9">
        <w:rPr>
          <w:rFonts w:hint="eastAsia"/>
          <w:szCs w:val="22"/>
          <w:lang w:val="en-US"/>
        </w:rPr>
        <w:t xml:space="preserve"> EREGs of the same EREG set are used for the additional localized ECCEs. In this sense, the number of ECCEs impacted by different ECCE type is minimized and the eNB is able to utilize more ECCEs for the corresponding EPDCCH type. We note that the concept of EREG set does not need to be defined explicitly; rather, it can be considered in structuring the EREG and ECCE.</w:t>
      </w:r>
    </w:p>
    <w:p w:rsidR="005B21BE" w:rsidRDefault="005B21BE" w:rsidP="005B21BE">
      <w:pPr>
        <w:pStyle w:val="LGTdoc0"/>
        <w:spacing w:before="120" w:afterLines="0" w:line="240" w:lineRule="auto"/>
        <w:ind w:firstLine="400"/>
        <w:rPr>
          <w:szCs w:val="22"/>
          <w:lang w:val="en-US"/>
        </w:rPr>
      </w:pPr>
      <w:r>
        <w:rPr>
          <w:rFonts w:hint="eastAsia"/>
          <w:szCs w:val="22"/>
          <w:lang w:val="en-US"/>
        </w:rPr>
        <w:t xml:space="preserve">Requirement #3 is </w:t>
      </w:r>
      <w:r w:rsidRPr="00711DC1">
        <w:rPr>
          <w:rFonts w:hint="eastAsia"/>
          <w:szCs w:val="22"/>
          <w:lang w:val="en-US"/>
        </w:rPr>
        <w:t>also related to the placement of each EPDCCH candidate, which consists of one or multiple ECCEs. In placing EPDCCH candidates, it should be ensured that a limited number of candidates are blocked by the existence of EPDCCH with different type from each UE</w:t>
      </w:r>
      <w:r w:rsidRPr="00711DC1">
        <w:rPr>
          <w:szCs w:val="22"/>
          <w:lang w:val="en-US"/>
        </w:rPr>
        <w:t>’</w:t>
      </w:r>
      <w:r w:rsidRPr="00711DC1">
        <w:rPr>
          <w:rFonts w:hint="eastAsia"/>
          <w:szCs w:val="22"/>
          <w:lang w:val="en-US"/>
        </w:rPr>
        <w:t>s perspective. For</w:t>
      </w:r>
      <w:r>
        <w:rPr>
          <w:rFonts w:hint="eastAsia"/>
          <w:szCs w:val="22"/>
          <w:lang w:val="en-US"/>
        </w:rPr>
        <w:t xml:space="preserve"> example, when we define 4 candidates of localized EPDCCH with aggregation level 1, all the 4 candidates will be blocked with a single distributed ECCE if all of them are placed in the same </w:t>
      </w:r>
      <w:r>
        <w:rPr>
          <w:szCs w:val="22"/>
          <w:lang w:val="en-US"/>
        </w:rPr>
        <w:t>“</w:t>
      </w:r>
      <w:r>
        <w:rPr>
          <w:rFonts w:hint="eastAsia"/>
          <w:szCs w:val="22"/>
          <w:lang w:val="en-US"/>
        </w:rPr>
        <w:t>EREG set</w:t>
      </w:r>
      <w:r>
        <w:rPr>
          <w:szCs w:val="22"/>
          <w:lang w:val="en-US"/>
        </w:rPr>
        <w:t>”</w:t>
      </w:r>
      <w:r>
        <w:rPr>
          <w:rFonts w:hint="eastAsia"/>
          <w:szCs w:val="22"/>
          <w:lang w:val="en-US"/>
        </w:rPr>
        <w:t xml:space="preserve"> as shown in the example (a) in Figure 4. The problem can be easily solved by placing the candidates in different EREG sets as shown in the example (b) in Figure 4. A</w:t>
      </w:r>
      <w:r w:rsidRPr="00004612">
        <w:rPr>
          <w:szCs w:val="22"/>
          <w:lang w:val="en-US"/>
        </w:rPr>
        <w:t xml:space="preserve">s </w:t>
      </w:r>
      <w:r>
        <w:rPr>
          <w:rFonts w:hint="eastAsia"/>
          <w:szCs w:val="22"/>
          <w:lang w:val="en-US"/>
        </w:rPr>
        <w:t>shown</w:t>
      </w:r>
      <w:r w:rsidRPr="00004612">
        <w:rPr>
          <w:szCs w:val="22"/>
          <w:lang w:val="en-US"/>
        </w:rPr>
        <w:t xml:space="preserve"> in Figure </w:t>
      </w:r>
      <w:r>
        <w:rPr>
          <w:rFonts w:hint="eastAsia"/>
          <w:szCs w:val="22"/>
          <w:lang w:val="en-US"/>
        </w:rPr>
        <w:t>1</w:t>
      </w:r>
      <w:r>
        <w:rPr>
          <w:szCs w:val="22"/>
          <w:lang w:val="en-US"/>
        </w:rPr>
        <w:t>,</w:t>
      </w:r>
      <w:r>
        <w:rPr>
          <w:rFonts w:hint="eastAsia"/>
          <w:szCs w:val="22"/>
          <w:lang w:val="en-US"/>
        </w:rPr>
        <w:t xml:space="preserve"> </w:t>
      </w:r>
      <w:r w:rsidR="00590963">
        <w:rPr>
          <w:rFonts w:hint="eastAsia"/>
          <w:szCs w:val="22"/>
          <w:lang w:val="en-US"/>
        </w:rPr>
        <w:t>by setting the offset value</w:t>
      </w:r>
      <w:r w:rsidR="0076047D" w:rsidRPr="0076047D">
        <w:rPr>
          <w:rFonts w:hint="eastAsia"/>
          <w:szCs w:val="22"/>
          <w:lang w:val="en-US"/>
        </w:rPr>
        <w:t xml:space="preserve"> </w:t>
      </w:r>
      <w:r w:rsidR="003C7182" w:rsidRPr="003C7182">
        <w:rPr>
          <w:i/>
          <w:szCs w:val="22"/>
          <w:lang w:val="en-US"/>
        </w:rPr>
        <w:t xml:space="preserve">G </w:t>
      </w:r>
      <w:r w:rsidR="0076047D">
        <w:rPr>
          <w:rFonts w:hint="eastAsia"/>
          <w:szCs w:val="22"/>
          <w:lang w:val="en-US"/>
        </w:rPr>
        <w:t xml:space="preserve">to a properly predefined value (e.g., </w:t>
      </w:r>
      <w:r w:rsidR="003C7182" w:rsidRPr="003C7182">
        <w:rPr>
          <w:i/>
          <w:szCs w:val="22"/>
          <w:lang w:val="en-US"/>
        </w:rPr>
        <w:t xml:space="preserve">G </w:t>
      </w:r>
      <w:r w:rsidR="0076047D">
        <w:rPr>
          <w:rFonts w:hint="eastAsia"/>
          <w:szCs w:val="22"/>
          <w:lang w:val="en-US"/>
        </w:rPr>
        <w:t>is</w:t>
      </w:r>
      <w:r w:rsidR="00590963">
        <w:rPr>
          <w:rFonts w:hint="eastAsia"/>
          <w:szCs w:val="22"/>
          <w:lang w:val="en-US"/>
        </w:rPr>
        <w:t xml:space="preserve"> relatively prime with </w:t>
      </w:r>
      <w:r w:rsidR="00590963" w:rsidRPr="006E4DD9">
        <w:rPr>
          <w:rFonts w:hint="eastAsia"/>
          <w:i/>
          <w:szCs w:val="22"/>
          <w:lang w:val="en-US"/>
        </w:rPr>
        <w:t>N</w:t>
      </w:r>
      <w:r w:rsidR="0076047D">
        <w:rPr>
          <w:rFonts w:hint="eastAsia"/>
          <w:szCs w:val="22"/>
          <w:lang w:val="en-US"/>
        </w:rPr>
        <w:t>)</w:t>
      </w:r>
      <w:r w:rsidR="00590963">
        <w:rPr>
          <w:rFonts w:hint="eastAsia"/>
          <w:i/>
          <w:szCs w:val="22"/>
          <w:lang w:val="en-US"/>
        </w:rPr>
        <w:t xml:space="preserve"> </w:t>
      </w:r>
      <w:r w:rsidR="003C7182" w:rsidRPr="003C7182">
        <w:rPr>
          <w:szCs w:val="22"/>
          <w:lang w:val="en-US"/>
        </w:rPr>
        <w:t xml:space="preserve">and </w:t>
      </w:r>
      <w:r w:rsidR="00590963">
        <w:rPr>
          <w:rFonts w:hint="eastAsia"/>
          <w:szCs w:val="22"/>
          <w:lang w:val="en-US"/>
        </w:rPr>
        <w:t>using equation (1),</w:t>
      </w:r>
      <w:r>
        <w:rPr>
          <w:rFonts w:hint="eastAsia"/>
          <w:szCs w:val="22"/>
          <w:lang w:val="en-US"/>
        </w:rPr>
        <w:t xml:space="preserve"> E</w:t>
      </w:r>
      <w:r w:rsidRPr="00D319CD">
        <w:rPr>
          <w:szCs w:val="22"/>
          <w:lang w:val="en-US"/>
        </w:rPr>
        <w:t xml:space="preserve">PDCCH </w:t>
      </w:r>
      <w:r>
        <w:rPr>
          <w:szCs w:val="22"/>
          <w:lang w:val="en-US"/>
        </w:rPr>
        <w:t xml:space="preserve">candidates of </w:t>
      </w:r>
      <w:r>
        <w:rPr>
          <w:rFonts w:hint="eastAsia"/>
          <w:szCs w:val="22"/>
          <w:lang w:val="en-US"/>
        </w:rPr>
        <w:t xml:space="preserve">a certain </w:t>
      </w:r>
      <w:r>
        <w:rPr>
          <w:szCs w:val="22"/>
          <w:lang w:val="en-US"/>
        </w:rPr>
        <w:t xml:space="preserve">aggregation level </w:t>
      </w:r>
      <w:r>
        <w:rPr>
          <w:rFonts w:hint="eastAsia"/>
          <w:szCs w:val="22"/>
          <w:lang w:val="en-US"/>
        </w:rPr>
        <w:t>can also be</w:t>
      </w:r>
      <w:r w:rsidRPr="00D319CD">
        <w:rPr>
          <w:szCs w:val="22"/>
          <w:lang w:val="en-US"/>
        </w:rPr>
        <w:t xml:space="preserve"> distributed among </w:t>
      </w:r>
      <w:r>
        <w:rPr>
          <w:rFonts w:hint="eastAsia"/>
          <w:szCs w:val="22"/>
          <w:lang w:val="en-US"/>
        </w:rPr>
        <w:t>different EREG sets</w:t>
      </w:r>
      <w:r>
        <w:rPr>
          <w:szCs w:val="22"/>
          <w:lang w:val="en-US"/>
        </w:rPr>
        <w:t xml:space="preserve"> </w:t>
      </w:r>
      <w:r>
        <w:rPr>
          <w:rFonts w:hint="eastAsia"/>
          <w:szCs w:val="22"/>
          <w:lang w:val="en-US"/>
        </w:rPr>
        <w:t>in</w:t>
      </w:r>
      <w:r>
        <w:rPr>
          <w:szCs w:val="22"/>
          <w:lang w:val="en-US"/>
        </w:rPr>
        <w:t xml:space="preserve"> </w:t>
      </w:r>
      <w:r>
        <w:rPr>
          <w:rFonts w:hint="eastAsia"/>
          <w:szCs w:val="22"/>
          <w:lang w:val="en-US"/>
        </w:rPr>
        <w:t>an</w:t>
      </w:r>
      <w:r w:rsidRPr="00D319CD">
        <w:rPr>
          <w:szCs w:val="22"/>
          <w:lang w:val="en-US"/>
        </w:rPr>
        <w:t xml:space="preserve"> </w:t>
      </w:r>
      <w:r>
        <w:rPr>
          <w:rFonts w:hint="eastAsia"/>
          <w:szCs w:val="22"/>
          <w:lang w:val="en-US"/>
        </w:rPr>
        <w:t>E</w:t>
      </w:r>
      <w:r w:rsidRPr="00D319CD">
        <w:rPr>
          <w:szCs w:val="22"/>
          <w:lang w:val="en-US"/>
        </w:rPr>
        <w:t>PDCCH set as much as possible</w:t>
      </w:r>
      <w:r>
        <w:rPr>
          <w:rFonts w:hint="eastAsia"/>
          <w:szCs w:val="22"/>
          <w:lang w:val="en-US"/>
        </w:rPr>
        <w:t xml:space="preserve">. </w:t>
      </w:r>
    </w:p>
    <w:p w:rsidR="005B21BE" w:rsidRDefault="005B21BE" w:rsidP="005B21BE">
      <w:pPr>
        <w:pStyle w:val="LGTdoc0"/>
        <w:spacing w:before="120" w:afterLines="0" w:line="240" w:lineRule="auto"/>
        <w:rPr>
          <w:szCs w:val="22"/>
          <w:lang w:val="en-US"/>
        </w:rPr>
      </w:pPr>
    </w:p>
    <w:p w:rsidR="006D421A" w:rsidRDefault="006D421A" w:rsidP="006D421A">
      <w:pPr>
        <w:pStyle w:val="LGTdoc0"/>
        <w:spacing w:before="120" w:afterLines="0" w:line="240" w:lineRule="auto"/>
        <w:rPr>
          <w:b/>
          <w:szCs w:val="22"/>
          <w:lang w:val="en-US"/>
        </w:rPr>
      </w:pPr>
      <w:r>
        <w:rPr>
          <w:rFonts w:hint="eastAsia"/>
          <w:b/>
          <w:szCs w:val="22"/>
          <w:lang w:val="en-US"/>
        </w:rPr>
        <w:t>Proposal</w:t>
      </w:r>
      <w:r w:rsidRPr="00376857">
        <w:rPr>
          <w:rFonts w:hint="eastAsia"/>
          <w:b/>
          <w:szCs w:val="22"/>
          <w:lang w:val="en-US"/>
        </w:rPr>
        <w:t xml:space="preserve"> </w:t>
      </w:r>
      <w:r w:rsidR="00305689">
        <w:rPr>
          <w:rFonts w:hint="eastAsia"/>
          <w:b/>
          <w:szCs w:val="22"/>
          <w:lang w:val="en-US"/>
        </w:rPr>
        <w:t>2</w:t>
      </w:r>
      <w:r w:rsidRPr="000C534E">
        <w:rPr>
          <w:rFonts w:hint="eastAsia"/>
          <w:b/>
          <w:szCs w:val="22"/>
          <w:lang w:val="en-US"/>
        </w:rPr>
        <w:t xml:space="preserve">: </w:t>
      </w:r>
      <w:r>
        <w:rPr>
          <w:rFonts w:hint="eastAsia"/>
          <w:b/>
          <w:szCs w:val="22"/>
          <w:lang w:val="en-US"/>
        </w:rPr>
        <w:t xml:space="preserve">For the </w:t>
      </w:r>
      <w:r>
        <w:rPr>
          <w:b/>
          <w:szCs w:val="22"/>
          <w:lang w:val="en-US"/>
        </w:rPr>
        <w:t>efficient</w:t>
      </w:r>
      <w:r>
        <w:rPr>
          <w:rFonts w:hint="eastAsia"/>
          <w:b/>
          <w:szCs w:val="22"/>
          <w:lang w:val="en-US"/>
        </w:rPr>
        <w:t xml:space="preserve"> utilization of EPDCCH s</w:t>
      </w:r>
      <w:r w:rsidRPr="00C72493">
        <w:rPr>
          <w:b/>
          <w:szCs w:val="22"/>
          <w:lang w:val="en-US"/>
        </w:rPr>
        <w:t xml:space="preserve">earch </w:t>
      </w:r>
      <w:r>
        <w:rPr>
          <w:rFonts w:hint="eastAsia"/>
          <w:b/>
          <w:szCs w:val="22"/>
          <w:lang w:val="en-US"/>
        </w:rPr>
        <w:t>s</w:t>
      </w:r>
      <w:r w:rsidRPr="00C72493">
        <w:rPr>
          <w:b/>
          <w:szCs w:val="22"/>
          <w:lang w:val="en-US"/>
        </w:rPr>
        <w:t>pace</w:t>
      </w:r>
      <w:r>
        <w:rPr>
          <w:rFonts w:hint="eastAsia"/>
          <w:b/>
          <w:szCs w:val="22"/>
          <w:lang w:val="en-US"/>
        </w:rPr>
        <w:t xml:space="preserve">, </w:t>
      </w:r>
      <w:r w:rsidRPr="000C534E">
        <w:rPr>
          <w:b/>
          <w:szCs w:val="22"/>
          <w:lang w:val="en-US"/>
        </w:rPr>
        <w:t xml:space="preserve">EPDCCH blind decoding candidates of </w:t>
      </w:r>
      <w:r>
        <w:rPr>
          <w:rFonts w:hint="eastAsia"/>
          <w:b/>
          <w:szCs w:val="22"/>
          <w:lang w:val="en-US"/>
        </w:rPr>
        <w:t>a certain</w:t>
      </w:r>
      <w:r w:rsidRPr="000C534E">
        <w:rPr>
          <w:b/>
          <w:szCs w:val="22"/>
          <w:lang w:val="en-US"/>
        </w:rPr>
        <w:t xml:space="preserve"> aggregation level </w:t>
      </w:r>
      <w:r>
        <w:rPr>
          <w:rFonts w:hint="eastAsia"/>
          <w:b/>
          <w:szCs w:val="22"/>
          <w:lang w:val="en-US"/>
        </w:rPr>
        <w:t>need to be</w:t>
      </w:r>
      <w:r w:rsidRPr="000C534E">
        <w:rPr>
          <w:b/>
          <w:szCs w:val="22"/>
          <w:lang w:val="en-US"/>
        </w:rPr>
        <w:t xml:space="preserve"> distributed among </w:t>
      </w:r>
      <w:r w:rsidRPr="000C534E">
        <w:rPr>
          <w:b/>
          <w:i/>
          <w:szCs w:val="22"/>
          <w:lang w:val="en-US"/>
        </w:rPr>
        <w:t>N</w:t>
      </w:r>
      <w:r w:rsidRPr="000C534E">
        <w:rPr>
          <w:b/>
          <w:szCs w:val="22"/>
          <w:lang w:val="en-US"/>
        </w:rPr>
        <w:t xml:space="preserve"> PRB pairs of </w:t>
      </w:r>
      <w:r>
        <w:rPr>
          <w:rFonts w:hint="eastAsia"/>
          <w:b/>
          <w:szCs w:val="22"/>
          <w:lang w:val="en-US"/>
        </w:rPr>
        <w:t>an</w:t>
      </w:r>
      <w:r w:rsidRPr="000C534E">
        <w:rPr>
          <w:b/>
          <w:szCs w:val="22"/>
          <w:lang w:val="en-US"/>
        </w:rPr>
        <w:t xml:space="preserve"> EPDCCH set as much as possible.</w:t>
      </w:r>
      <w:r>
        <w:rPr>
          <w:rFonts w:hint="eastAsia"/>
          <w:b/>
          <w:szCs w:val="22"/>
          <w:lang w:val="en-US"/>
        </w:rPr>
        <w:t xml:space="preserve"> </w:t>
      </w:r>
      <w:r>
        <w:rPr>
          <w:b/>
          <w:szCs w:val="22"/>
          <w:lang w:val="en-US"/>
        </w:rPr>
        <w:t>F</w:t>
      </w:r>
      <w:r>
        <w:rPr>
          <w:rFonts w:hint="eastAsia"/>
          <w:b/>
          <w:szCs w:val="22"/>
          <w:lang w:val="en-US"/>
        </w:rPr>
        <w:t xml:space="preserve">or </w:t>
      </w:r>
      <w:r>
        <w:rPr>
          <w:b/>
          <w:szCs w:val="22"/>
          <w:lang w:val="en-US"/>
        </w:rPr>
        <w:t>achieving</w:t>
      </w:r>
      <w:r>
        <w:rPr>
          <w:rFonts w:hint="eastAsia"/>
          <w:b/>
          <w:szCs w:val="22"/>
          <w:lang w:val="en-US"/>
        </w:rPr>
        <w:t xml:space="preserve"> this property, </w:t>
      </w:r>
      <w:r w:rsidRPr="000C534E">
        <w:rPr>
          <w:b/>
          <w:szCs w:val="22"/>
          <w:lang w:val="en-US"/>
        </w:rPr>
        <w:t xml:space="preserve">the starting ECCE index corresponding to EPDCCH candidate </w:t>
      </w:r>
      <w:r w:rsidRPr="000C534E">
        <w:rPr>
          <w:b/>
          <w:i/>
          <w:szCs w:val="22"/>
          <w:lang w:val="en-US"/>
        </w:rPr>
        <w:t>m</w:t>
      </w:r>
      <w:r w:rsidRPr="000C534E">
        <w:rPr>
          <w:b/>
          <w:szCs w:val="22"/>
          <w:lang w:val="en-US"/>
        </w:rPr>
        <w:t xml:space="preserve"> </w:t>
      </w:r>
      <w:r w:rsidRPr="000C534E">
        <w:rPr>
          <w:rFonts w:hint="eastAsia"/>
          <w:b/>
          <w:szCs w:val="22"/>
          <w:lang w:val="en-US"/>
        </w:rPr>
        <w:t>at</w:t>
      </w:r>
      <w:r w:rsidRPr="000C534E">
        <w:rPr>
          <w:b/>
          <w:szCs w:val="22"/>
          <w:lang w:val="en-US"/>
        </w:rPr>
        <w:t xml:space="preserve"> aggregation level </w:t>
      </w:r>
      <w:r w:rsidRPr="000C534E">
        <w:rPr>
          <w:b/>
          <w:i/>
          <w:szCs w:val="22"/>
          <w:lang w:val="en-US"/>
        </w:rPr>
        <w:t>L</w:t>
      </w:r>
      <w:r w:rsidRPr="000C534E">
        <w:rPr>
          <w:b/>
          <w:szCs w:val="22"/>
          <w:lang w:val="en-US"/>
        </w:rPr>
        <w:t xml:space="preserve"> </w:t>
      </w:r>
      <w:r>
        <w:rPr>
          <w:rFonts w:hint="eastAsia"/>
          <w:b/>
          <w:szCs w:val="22"/>
          <w:lang w:val="en-US"/>
        </w:rPr>
        <w:t>is given by</w:t>
      </w:r>
    </w:p>
    <w:p w:rsidR="006D421A" w:rsidRDefault="006D421A" w:rsidP="006D421A">
      <w:pPr>
        <w:pStyle w:val="LGTdoc0"/>
        <w:spacing w:before="120" w:afterLines="0" w:line="240" w:lineRule="auto"/>
        <w:rPr>
          <w:b/>
          <w:szCs w:val="22"/>
          <w:lang w:val="en-US"/>
        </w:rPr>
      </w:pPr>
    </w:p>
    <w:p w:rsidR="006D421A" w:rsidRPr="006B4D45" w:rsidRDefault="008B7929" w:rsidP="006D421A">
      <w:pPr>
        <w:pStyle w:val="LGTdoc0"/>
        <w:spacing w:before="120" w:afterLines="0" w:line="240" w:lineRule="auto"/>
        <w:jc w:val="center"/>
        <w:rPr>
          <w:b/>
          <w:szCs w:val="22"/>
          <w:lang w:val="en-US"/>
        </w:rPr>
      </w:pPr>
      <m:oMath>
        <m:sSubSup>
          <m:sSubSupPr>
            <m:ctrlPr>
              <w:rPr>
                <w:rFonts w:ascii="Cambria Math" w:hAnsi="Cambria Math"/>
                <w:b/>
                <w:i/>
                <w:szCs w:val="22"/>
                <w:lang w:val="en-US"/>
              </w:rPr>
            </m:ctrlPr>
          </m:sSubSupPr>
          <m:e>
            <m:r>
              <m:rPr>
                <m:sty m:val="bi"/>
              </m:rPr>
              <w:rPr>
                <w:rFonts w:ascii="Cambria Math" w:hAnsi="Cambria Math"/>
                <w:szCs w:val="22"/>
                <w:lang w:val="en-US"/>
              </w:rPr>
              <m:t>S</m:t>
            </m:r>
          </m:e>
          <m:sub>
            <m:r>
              <m:rPr>
                <m:sty m:val="bi"/>
              </m:rPr>
              <w:rPr>
                <w:rFonts w:ascii="Cambria Math" w:hAnsi="Cambria Math"/>
                <w:szCs w:val="22"/>
                <w:lang w:val="en-US"/>
              </w:rPr>
              <m:t>k</m:t>
            </m:r>
          </m:sub>
          <m:sup>
            <m:d>
              <m:dPr>
                <m:ctrlPr>
                  <w:rPr>
                    <w:rFonts w:ascii="Cambria Math" w:hAnsi="Cambria Math"/>
                    <w:b/>
                    <w:szCs w:val="22"/>
                    <w:lang w:val="en-US"/>
                  </w:rPr>
                </m:ctrlPr>
              </m:dPr>
              <m:e>
                <m:r>
                  <m:rPr>
                    <m:sty m:val="bi"/>
                  </m:rPr>
                  <w:rPr>
                    <w:rFonts w:ascii="Cambria Math" w:hAnsi="Cambria Math"/>
                    <w:szCs w:val="22"/>
                    <w:lang w:val="en-US"/>
                  </w:rPr>
                  <m:t>L</m:t>
                </m:r>
              </m:e>
            </m:d>
          </m:sup>
        </m:sSubSup>
        <m:r>
          <m:rPr>
            <m:sty m:val="bi"/>
          </m:rPr>
          <w:rPr>
            <w:rFonts w:ascii="Cambria Math" w:hAnsi="Cambria Math"/>
            <w:szCs w:val="22"/>
            <w:lang w:val="en-US"/>
          </w:rPr>
          <m:t>=L</m:t>
        </m:r>
        <m:r>
          <m:rPr>
            <m:sty m:val="b"/>
          </m:rPr>
          <w:rPr>
            <w:rFonts w:ascii="Cambria Math" w:hAnsi="Cambria Math"/>
            <w:szCs w:val="22"/>
            <w:lang w:val="en-US"/>
          </w:rPr>
          <m:t>∙</m:t>
        </m:r>
        <m:d>
          <m:dPr>
            <m:begChr m:val="{"/>
            <m:endChr m:val="}"/>
            <m:ctrlPr>
              <w:rPr>
                <w:rFonts w:ascii="Cambria Math" w:hAnsi="Cambria Math"/>
                <w:b/>
                <w:szCs w:val="22"/>
                <w:lang w:val="en-US"/>
              </w:rPr>
            </m:ctrlPr>
          </m:dPr>
          <m:e>
            <m:r>
              <m:rPr>
                <m:sty m:val="b"/>
              </m:rPr>
              <w:rPr>
                <w:rFonts w:ascii="Cambria Math" w:hAnsi="Cambria Math"/>
                <w:szCs w:val="22"/>
                <w:lang w:val="en-US"/>
              </w:rPr>
              <m:t xml:space="preserve"> </m:t>
            </m:r>
            <m:d>
              <m:dPr>
                <m:ctrlPr>
                  <w:rPr>
                    <w:rFonts w:ascii="Cambria Math" w:hAnsi="Cambria Math"/>
                    <w:b/>
                    <w:szCs w:val="22"/>
                    <w:lang w:val="en-US"/>
                  </w:rPr>
                </m:ctrlPr>
              </m:dPr>
              <m:e>
                <m:sSub>
                  <m:sSubPr>
                    <m:ctrlPr>
                      <w:rPr>
                        <w:rFonts w:ascii="Cambria Math" w:hAnsi="Cambria Math"/>
                        <w:b/>
                        <w:i/>
                        <w:szCs w:val="22"/>
                        <w:lang w:val="en-US"/>
                      </w:rPr>
                    </m:ctrlPr>
                  </m:sSubPr>
                  <m:e>
                    <m:r>
                      <m:rPr>
                        <m:sty m:val="bi"/>
                      </m:rPr>
                      <w:rPr>
                        <w:rFonts w:ascii="Cambria Math" w:hAnsi="Cambria Math"/>
                        <w:szCs w:val="22"/>
                        <w:lang w:val="en-US"/>
                      </w:rPr>
                      <m:t>Y</m:t>
                    </m:r>
                  </m:e>
                  <m:sub>
                    <m:r>
                      <m:rPr>
                        <m:sty m:val="bi"/>
                      </m:rPr>
                      <w:rPr>
                        <w:rFonts w:ascii="Cambria Math" w:hAnsi="Cambria Math"/>
                        <w:szCs w:val="22"/>
                        <w:lang w:val="en-US"/>
                      </w:rPr>
                      <m:t>k</m:t>
                    </m:r>
                  </m:sub>
                </m:sSub>
                <m:r>
                  <m:rPr>
                    <m:sty m:val="b"/>
                  </m:rPr>
                  <w:rPr>
                    <w:rFonts w:ascii="Cambria Math" w:hAnsi="Cambria Math"/>
                    <w:szCs w:val="22"/>
                    <w:lang w:val="en-US"/>
                  </w:rPr>
                  <m:t xml:space="preserve">+ </m:t>
                </m:r>
                <m:r>
                  <m:rPr>
                    <m:sty m:val="bi"/>
                  </m:rPr>
                  <w:rPr>
                    <w:rFonts w:ascii="Cambria Math" w:hAnsi="Cambria Math"/>
                    <w:szCs w:val="22"/>
                    <w:lang w:val="en-US"/>
                  </w:rPr>
                  <m:t>m</m:t>
                </m:r>
                <m:r>
                  <m:rPr>
                    <m:sty m:val="b"/>
                  </m:rPr>
                  <w:rPr>
                    <w:rFonts w:ascii="Cambria Math" w:hAnsi="Cambria Math"/>
                    <w:szCs w:val="22"/>
                    <w:lang w:val="en-US"/>
                  </w:rPr>
                  <m:t>∙</m:t>
                </m:r>
                <m:r>
                  <m:rPr>
                    <m:sty m:val="bi"/>
                  </m:rPr>
                  <w:rPr>
                    <w:rFonts w:ascii="Cambria Math" w:hAnsi="Cambria Math"/>
                    <w:szCs w:val="22"/>
                    <w:lang w:val="en-US"/>
                  </w:rPr>
                  <m:t>G</m:t>
                </m:r>
              </m:e>
            </m:d>
            <m:r>
              <m:rPr>
                <m:sty m:val="b"/>
              </m:rPr>
              <w:rPr>
                <w:rFonts w:ascii="Cambria Math" w:hAnsi="Cambria Math"/>
                <w:szCs w:val="22"/>
                <w:lang w:val="en-US"/>
              </w:rPr>
              <m:t xml:space="preserve"> mod </m:t>
            </m:r>
            <m:d>
              <m:dPr>
                <m:ctrlPr>
                  <w:rPr>
                    <w:rFonts w:ascii="Cambria Math" w:hAnsi="Cambria Math"/>
                    <w:b/>
                    <w:szCs w:val="22"/>
                    <w:lang w:val="en-US"/>
                  </w:rPr>
                </m:ctrlPr>
              </m:dPr>
              <m:e>
                <m:r>
                  <m:rPr>
                    <m:sty m:val="bi"/>
                  </m:rPr>
                  <w:rPr>
                    <w:rFonts w:ascii="Cambria Math" w:hAnsi="Cambria Math"/>
                    <w:szCs w:val="22"/>
                    <w:lang w:val="en-US"/>
                  </w:rPr>
                  <m:t>N</m:t>
                </m:r>
                <m:r>
                  <m:rPr>
                    <m:sty m:val="b"/>
                  </m:rPr>
                  <w:rPr>
                    <w:rFonts w:ascii="Cambria Math" w:hAnsi="Cambria Math"/>
                    <w:szCs w:val="22"/>
                    <w:lang w:val="en-US"/>
                  </w:rPr>
                  <m:t>∙</m:t>
                </m:r>
                <m:sSubSup>
                  <m:sSubSupPr>
                    <m:ctrlPr>
                      <w:rPr>
                        <w:rFonts w:ascii="Cambria Math" w:hAnsi="Cambria Math"/>
                        <w:b/>
                        <w:szCs w:val="22"/>
                        <w:lang w:val="en-US"/>
                      </w:rPr>
                    </m:ctrlPr>
                  </m:sSubSupPr>
                  <m:e>
                    <m:r>
                      <m:rPr>
                        <m:sty m:val="bi"/>
                      </m:rPr>
                      <w:rPr>
                        <w:rFonts w:ascii="Cambria Math" w:hAnsi="Cambria Math"/>
                        <w:szCs w:val="22"/>
                        <w:lang w:val="en-US"/>
                      </w:rPr>
                      <m:t>N</m:t>
                    </m:r>
                  </m:e>
                  <m:sub>
                    <m:r>
                      <m:rPr>
                        <m:sty m:val="b"/>
                      </m:rPr>
                      <w:rPr>
                        <w:rFonts w:ascii="Cambria Math" w:hAnsi="Cambria Math"/>
                        <w:szCs w:val="22"/>
                        <w:lang w:val="en-US"/>
                      </w:rPr>
                      <m:t>ECCE,</m:t>
                    </m:r>
                    <m:r>
                      <m:rPr>
                        <m:sty m:val="bi"/>
                      </m:rPr>
                      <w:rPr>
                        <w:rFonts w:ascii="Cambria Math" w:hAnsi="Cambria Math"/>
                        <w:szCs w:val="22"/>
                        <w:lang w:val="en-US"/>
                      </w:rPr>
                      <m:t>k</m:t>
                    </m:r>
                  </m:sub>
                  <m:sup>
                    <m:r>
                      <m:rPr>
                        <m:sty m:val="b"/>
                      </m:rPr>
                      <w:rPr>
                        <w:rFonts w:ascii="Cambria Math" w:hAnsi="Cambria Math"/>
                        <w:szCs w:val="22"/>
                        <w:lang w:val="en-US"/>
                      </w:rPr>
                      <m:t>'</m:t>
                    </m:r>
                  </m:sup>
                </m:sSubSup>
              </m:e>
            </m:d>
          </m:e>
        </m:d>
        <m:r>
          <m:rPr>
            <m:sty m:val="b"/>
          </m:rPr>
          <w:rPr>
            <w:rFonts w:ascii="Cambria Math" w:hAnsi="Cambria Math"/>
            <w:szCs w:val="22"/>
            <w:lang w:val="en-US"/>
          </w:rPr>
          <m:t>+</m:t>
        </m:r>
        <m:r>
          <m:rPr>
            <m:sty m:val="bi"/>
          </m:rPr>
          <w:rPr>
            <w:rFonts w:ascii="Cambria Math" w:hAnsi="Cambria Math"/>
            <w:szCs w:val="22"/>
            <w:lang w:val="en-US"/>
          </w:rPr>
          <m:t>i</m:t>
        </m:r>
      </m:oMath>
      <w:r w:rsidR="006D421A" w:rsidRPr="006B4D45">
        <w:rPr>
          <w:rFonts w:hint="eastAsia"/>
          <w:b/>
          <w:szCs w:val="22"/>
          <w:lang w:val="en-US"/>
        </w:rPr>
        <w:t>,</w:t>
      </w:r>
    </w:p>
    <w:p w:rsidR="006D421A" w:rsidRDefault="006D421A" w:rsidP="006D421A">
      <w:pPr>
        <w:pStyle w:val="LGTdoc0"/>
        <w:spacing w:before="120" w:afterLines="0" w:line="240" w:lineRule="auto"/>
        <w:rPr>
          <w:b/>
          <w:szCs w:val="22"/>
          <w:lang w:val="en-US"/>
        </w:rPr>
      </w:pPr>
    </w:p>
    <w:p w:rsidR="006D421A" w:rsidRDefault="006D421A" w:rsidP="006D421A">
      <w:pPr>
        <w:pStyle w:val="LGTdoc0"/>
        <w:spacing w:before="120" w:afterLines="0" w:line="240" w:lineRule="auto"/>
        <w:rPr>
          <w:szCs w:val="22"/>
          <w:lang w:val="en-US"/>
        </w:rPr>
      </w:pPr>
      <w:r w:rsidRPr="006B4D45">
        <w:rPr>
          <w:rFonts w:hint="eastAsia"/>
          <w:b/>
          <w:szCs w:val="22"/>
          <w:lang w:val="en-US"/>
        </w:rPr>
        <w:t>where the</w:t>
      </w:r>
      <w:r w:rsidRPr="006B4D45">
        <w:rPr>
          <w:b/>
          <w:szCs w:val="22"/>
          <w:lang w:val="en-US"/>
        </w:rPr>
        <w:t xml:space="preserve"> offset value</w:t>
      </w:r>
      <w:r w:rsidRPr="006B4D45">
        <w:rPr>
          <w:rFonts w:hint="eastAsia"/>
          <w:b/>
          <w:szCs w:val="22"/>
          <w:lang w:val="en-US"/>
        </w:rPr>
        <w:t xml:space="preserve"> </w:t>
      </w:r>
      <w:r w:rsidRPr="00111A87">
        <w:rPr>
          <w:rFonts w:hint="eastAsia"/>
          <w:b/>
          <w:i/>
          <w:szCs w:val="22"/>
          <w:lang w:val="en-US"/>
        </w:rPr>
        <w:t>G</w:t>
      </w:r>
      <w:r w:rsidRPr="006B4D45">
        <w:rPr>
          <w:b/>
          <w:szCs w:val="22"/>
          <w:lang w:val="en-US"/>
        </w:rPr>
        <w:t xml:space="preserve"> can be determined by </w:t>
      </w:r>
      <w:r w:rsidRPr="006B4D45">
        <w:rPr>
          <w:rFonts w:hint="eastAsia"/>
          <w:b/>
          <w:szCs w:val="22"/>
          <w:lang w:val="en-US"/>
        </w:rPr>
        <w:t xml:space="preserve">considering several </w:t>
      </w:r>
      <w:r w:rsidRPr="006B4D45">
        <w:rPr>
          <w:b/>
          <w:szCs w:val="22"/>
          <w:lang w:val="en-US"/>
        </w:rPr>
        <w:t>variables</w:t>
      </w:r>
      <w:r w:rsidRPr="006B4D45">
        <w:rPr>
          <w:rFonts w:hint="eastAsia"/>
          <w:b/>
          <w:szCs w:val="22"/>
          <w:lang w:val="en-US"/>
        </w:rPr>
        <w:t>, such as</w:t>
      </w:r>
      <w:r w:rsidRPr="006B4D45">
        <w:rPr>
          <w:b/>
          <w:szCs w:val="22"/>
          <w:lang w:val="en-US"/>
        </w:rPr>
        <w:t xml:space="preserve"> </w:t>
      </w:r>
      <w:r w:rsidRPr="006B4D45">
        <w:rPr>
          <w:b/>
          <w:i/>
          <w:szCs w:val="22"/>
          <w:lang w:val="en-US"/>
        </w:rPr>
        <w:t>N</w:t>
      </w:r>
      <w:r w:rsidRPr="006B4D45">
        <w:rPr>
          <w:rFonts w:hint="eastAsia"/>
          <w:b/>
          <w:szCs w:val="22"/>
          <w:lang w:val="en-US"/>
        </w:rPr>
        <w:t xml:space="preserve"> </w:t>
      </w:r>
      <w:r w:rsidRPr="006B4D45">
        <w:rPr>
          <w:b/>
          <w:szCs w:val="22"/>
          <w:lang w:val="en-US"/>
        </w:rPr>
        <w:t>an</w:t>
      </w:r>
      <w:r w:rsidRPr="006B4D45">
        <w:rPr>
          <w:rFonts w:hint="eastAsia"/>
          <w:b/>
          <w:szCs w:val="22"/>
          <w:lang w:val="en-US"/>
        </w:rPr>
        <w:t>d</w:t>
      </w:r>
      <m:oMath>
        <m:sSup>
          <m:sSupPr>
            <m:ctrlPr>
              <w:rPr>
                <w:rFonts w:ascii="Cambria Math" w:hAnsi="Cambria Math"/>
                <w:b/>
                <w:i/>
                <w:szCs w:val="22"/>
                <w:lang w:val="en-US"/>
              </w:rPr>
            </m:ctrlPr>
          </m:sSupPr>
          <m:e>
            <m:r>
              <m:rPr>
                <m:sty m:val="bi"/>
              </m:rPr>
              <w:rPr>
                <w:rFonts w:ascii="Cambria Math" w:hAnsi="Cambria Math"/>
                <w:szCs w:val="22"/>
                <w:lang w:val="en-US"/>
              </w:rPr>
              <m:t xml:space="preserve"> M</m:t>
            </m:r>
          </m:e>
          <m:sup>
            <m:d>
              <m:dPr>
                <m:ctrlPr>
                  <w:rPr>
                    <w:rFonts w:ascii="Cambria Math" w:hAnsi="Cambria Math"/>
                    <w:b/>
                    <w:i/>
                    <w:szCs w:val="22"/>
                    <w:lang w:val="en-US"/>
                  </w:rPr>
                </m:ctrlPr>
              </m:dPr>
              <m:e>
                <m:r>
                  <m:rPr>
                    <m:sty m:val="bi"/>
                  </m:rPr>
                  <w:rPr>
                    <w:rFonts w:ascii="Cambria Math" w:hAnsi="Cambria Math"/>
                    <w:szCs w:val="22"/>
                    <w:lang w:val="en-US"/>
                  </w:rPr>
                  <m:t>L</m:t>
                </m:r>
              </m:e>
            </m:d>
          </m:sup>
        </m:sSup>
      </m:oMath>
      <w:r w:rsidRPr="006B4D45">
        <w:rPr>
          <w:rFonts w:hint="eastAsia"/>
          <w:b/>
          <w:szCs w:val="22"/>
          <w:lang w:val="en-US"/>
        </w:rPr>
        <w:t xml:space="preserve"> and </w:t>
      </w:r>
      <w:r w:rsidR="007829A7">
        <w:rPr>
          <w:rFonts w:hint="eastAsia"/>
          <w:b/>
          <w:szCs w:val="22"/>
          <w:lang w:val="en-US"/>
        </w:rPr>
        <w:t xml:space="preserve">is </w:t>
      </w:r>
      <w:r w:rsidRPr="006B4D45">
        <w:rPr>
          <w:rFonts w:hint="eastAsia"/>
          <w:b/>
          <w:szCs w:val="22"/>
          <w:lang w:val="en-US"/>
        </w:rPr>
        <w:t>need</w:t>
      </w:r>
      <w:r w:rsidR="007829A7">
        <w:rPr>
          <w:rFonts w:hint="eastAsia"/>
          <w:b/>
          <w:szCs w:val="22"/>
          <w:lang w:val="en-US"/>
        </w:rPr>
        <w:t>ed</w:t>
      </w:r>
      <w:r w:rsidRPr="006B4D45">
        <w:rPr>
          <w:rFonts w:hint="eastAsia"/>
          <w:b/>
          <w:szCs w:val="22"/>
          <w:lang w:val="en-US"/>
        </w:rPr>
        <w:t xml:space="preserve"> to be relatively prime with </w:t>
      </w:r>
      <w:r w:rsidRPr="00EA5311">
        <w:rPr>
          <w:rFonts w:hint="eastAsia"/>
          <w:b/>
          <w:i/>
          <w:szCs w:val="22"/>
          <w:lang w:val="en-US"/>
        </w:rPr>
        <w:t>N</w:t>
      </w:r>
      <w:r w:rsidRPr="006B4D45">
        <w:rPr>
          <w:rFonts w:hint="eastAsia"/>
          <w:b/>
          <w:szCs w:val="22"/>
          <w:lang w:val="en-US"/>
        </w:rPr>
        <w:t xml:space="preserve">. </w:t>
      </w:r>
    </w:p>
    <w:p w:rsidR="005B21BE" w:rsidRPr="00006399" w:rsidRDefault="005B21BE" w:rsidP="005B21BE">
      <w:pPr>
        <w:pStyle w:val="LGTdoc0"/>
        <w:spacing w:before="120" w:afterLines="0" w:line="240" w:lineRule="auto"/>
        <w:rPr>
          <w:szCs w:val="22"/>
          <w:lang w:val="en-US"/>
        </w:rPr>
      </w:pPr>
    </w:p>
    <w:p w:rsidR="005B21BE" w:rsidRDefault="005B21BE" w:rsidP="005B21BE">
      <w:pPr>
        <w:pStyle w:val="LGTdoc1"/>
        <w:numPr>
          <w:ilvl w:val="0"/>
          <w:numId w:val="3"/>
        </w:numPr>
        <w:spacing w:beforeLines="0" w:after="0" w:afterAutospacing="0"/>
        <w:rPr>
          <w:lang w:val="en-US"/>
        </w:rPr>
      </w:pPr>
      <w:r>
        <w:rPr>
          <w:rFonts w:hint="eastAsia"/>
          <w:lang w:val="en-US"/>
        </w:rPr>
        <w:t>Conclusion</w:t>
      </w:r>
    </w:p>
    <w:p w:rsidR="005B21BE" w:rsidRDefault="005B21BE" w:rsidP="005B21BE">
      <w:pPr>
        <w:pStyle w:val="LGTdoc0"/>
        <w:spacing w:before="120" w:afterLines="0" w:line="240" w:lineRule="auto"/>
        <w:ind w:firstLine="400"/>
        <w:rPr>
          <w:szCs w:val="22"/>
          <w:lang w:val="en-US"/>
        </w:rPr>
      </w:pPr>
      <w:r w:rsidRPr="008C3E52">
        <w:rPr>
          <w:szCs w:val="22"/>
          <w:lang w:val="en-US"/>
        </w:rPr>
        <w:t xml:space="preserve">This document provides </w:t>
      </w:r>
      <w:r w:rsidRPr="008C3E52">
        <w:rPr>
          <w:rFonts w:hint="eastAsia"/>
          <w:szCs w:val="22"/>
          <w:lang w:val="en-US"/>
        </w:rPr>
        <w:t xml:space="preserve">the </w:t>
      </w:r>
      <w:r w:rsidRPr="008C3E52">
        <w:rPr>
          <w:szCs w:val="22"/>
          <w:lang w:val="en-US"/>
        </w:rPr>
        <w:t xml:space="preserve">discussion </w:t>
      </w:r>
      <w:r w:rsidRPr="008C3E52">
        <w:rPr>
          <w:rFonts w:hint="eastAsia"/>
          <w:szCs w:val="22"/>
          <w:lang w:val="en-US"/>
        </w:rPr>
        <w:t xml:space="preserve">about </w:t>
      </w:r>
      <w:r>
        <w:rPr>
          <w:rFonts w:hint="eastAsia"/>
          <w:szCs w:val="22"/>
          <w:lang w:val="en-US"/>
        </w:rPr>
        <w:t xml:space="preserve">the supported aggregation levels for EPDCCH and the placement of </w:t>
      </w:r>
      <w:r w:rsidRPr="002D47B7">
        <w:rPr>
          <w:szCs w:val="22"/>
          <w:lang w:val="en-US"/>
        </w:rPr>
        <w:t>EPDCCH candidate</w:t>
      </w:r>
      <w:r>
        <w:rPr>
          <w:rFonts w:hint="eastAsia"/>
          <w:szCs w:val="22"/>
          <w:lang w:val="en-US"/>
        </w:rPr>
        <w:t xml:space="preserve">s </w:t>
      </w:r>
      <w:r w:rsidRPr="002D47B7">
        <w:rPr>
          <w:szCs w:val="22"/>
          <w:lang w:val="en-US"/>
        </w:rPr>
        <w:t xml:space="preserve">that satisfies the above mentioned </w:t>
      </w:r>
      <w:r>
        <w:rPr>
          <w:rFonts w:hint="eastAsia"/>
          <w:szCs w:val="22"/>
          <w:lang w:val="en-US"/>
        </w:rPr>
        <w:t>p</w:t>
      </w:r>
      <w:r w:rsidRPr="002D47B7">
        <w:rPr>
          <w:szCs w:val="22"/>
          <w:lang w:val="en-US"/>
        </w:rPr>
        <w:t>roperty</w:t>
      </w:r>
      <w:r>
        <w:rPr>
          <w:rFonts w:hint="eastAsia"/>
          <w:szCs w:val="22"/>
          <w:lang w:val="en-US"/>
        </w:rPr>
        <w:t xml:space="preserve">. </w:t>
      </w:r>
      <w:r w:rsidRPr="008C3E52">
        <w:rPr>
          <w:szCs w:val="22"/>
          <w:lang w:val="en-US"/>
        </w:rPr>
        <w:t>B</w:t>
      </w:r>
      <w:r w:rsidRPr="008C3E52">
        <w:rPr>
          <w:rFonts w:hint="eastAsia"/>
          <w:szCs w:val="22"/>
          <w:lang w:val="en-US"/>
        </w:rPr>
        <w:t xml:space="preserve">ased on the discussion, the following </w:t>
      </w:r>
      <w:r w:rsidR="004E308A">
        <w:rPr>
          <w:rFonts w:hint="eastAsia"/>
          <w:szCs w:val="22"/>
          <w:lang w:val="en-US"/>
        </w:rPr>
        <w:t>proposal</w:t>
      </w:r>
      <w:r>
        <w:rPr>
          <w:rFonts w:hint="eastAsia"/>
          <w:szCs w:val="22"/>
          <w:lang w:val="en-US"/>
        </w:rPr>
        <w:t>s</w:t>
      </w:r>
      <w:r w:rsidRPr="008C3E52">
        <w:rPr>
          <w:rFonts w:hint="eastAsia"/>
          <w:szCs w:val="22"/>
          <w:lang w:val="en-US"/>
        </w:rPr>
        <w:t xml:space="preserve"> </w:t>
      </w:r>
      <w:r>
        <w:rPr>
          <w:rFonts w:hint="eastAsia"/>
          <w:szCs w:val="22"/>
          <w:lang w:val="en-US"/>
        </w:rPr>
        <w:t>are</w:t>
      </w:r>
      <w:r w:rsidRPr="008C3E52">
        <w:rPr>
          <w:rFonts w:hint="eastAsia"/>
          <w:szCs w:val="22"/>
          <w:lang w:val="en-US"/>
        </w:rPr>
        <w:t xml:space="preserve"> made</w:t>
      </w:r>
      <w:r>
        <w:rPr>
          <w:rFonts w:hint="eastAsia"/>
          <w:szCs w:val="22"/>
          <w:lang w:val="en-US"/>
        </w:rPr>
        <w:t>.</w:t>
      </w:r>
    </w:p>
    <w:p w:rsidR="005B21BE" w:rsidRDefault="005B21BE" w:rsidP="005B21BE">
      <w:pPr>
        <w:pStyle w:val="LGTdoc1"/>
        <w:spacing w:beforeLines="0" w:after="0" w:afterAutospacing="0"/>
        <w:ind w:left="425"/>
        <w:rPr>
          <w:lang w:val="en-US"/>
        </w:rPr>
      </w:pPr>
    </w:p>
    <w:p w:rsidR="005B21BE" w:rsidRPr="00376857" w:rsidRDefault="000625AB" w:rsidP="005B21BE">
      <w:pPr>
        <w:pStyle w:val="LGTdoc0"/>
        <w:spacing w:before="120" w:afterLines="0" w:line="240" w:lineRule="auto"/>
        <w:rPr>
          <w:b/>
          <w:szCs w:val="22"/>
          <w:lang w:val="en-US"/>
        </w:rPr>
      </w:pPr>
      <w:r>
        <w:rPr>
          <w:rFonts w:hint="eastAsia"/>
          <w:b/>
          <w:szCs w:val="22"/>
          <w:lang w:val="en-US"/>
        </w:rPr>
        <w:t>Proposal</w:t>
      </w:r>
      <w:r w:rsidRPr="00376857">
        <w:rPr>
          <w:rFonts w:hint="eastAsia"/>
          <w:b/>
          <w:szCs w:val="22"/>
          <w:lang w:val="en-US"/>
        </w:rPr>
        <w:t xml:space="preserve"> 1: </w:t>
      </w:r>
      <w:r w:rsidR="005B21BE" w:rsidRPr="00376857">
        <w:rPr>
          <w:rFonts w:hint="eastAsia"/>
          <w:b/>
          <w:szCs w:val="22"/>
          <w:lang w:val="en-US"/>
        </w:rPr>
        <w:t xml:space="preserve">For UE-specific search space defined on both localized and distributed EPDCCH, either aggregation levels {1, 2, 4, 8} or {2, 4, 8, 16} is supported by depending on the number of available REs in a PRB pair. </w:t>
      </w:r>
    </w:p>
    <w:p w:rsidR="00750D8B" w:rsidRDefault="00750D8B" w:rsidP="00750D8B">
      <w:pPr>
        <w:pStyle w:val="LGTdoc0"/>
        <w:spacing w:before="120" w:afterLines="0" w:line="240" w:lineRule="auto"/>
        <w:rPr>
          <w:b/>
          <w:szCs w:val="22"/>
          <w:lang w:val="en-US"/>
        </w:rPr>
      </w:pPr>
      <w:r>
        <w:rPr>
          <w:rFonts w:hint="eastAsia"/>
          <w:b/>
          <w:szCs w:val="22"/>
          <w:lang w:val="en-US"/>
        </w:rPr>
        <w:t>Proposal</w:t>
      </w:r>
      <w:r w:rsidRPr="00376857">
        <w:rPr>
          <w:rFonts w:hint="eastAsia"/>
          <w:b/>
          <w:szCs w:val="22"/>
          <w:lang w:val="en-US"/>
        </w:rPr>
        <w:t xml:space="preserve"> </w:t>
      </w:r>
      <w:r w:rsidR="00002DE4">
        <w:rPr>
          <w:rFonts w:hint="eastAsia"/>
          <w:b/>
          <w:szCs w:val="22"/>
          <w:lang w:val="en-US"/>
        </w:rPr>
        <w:t>2</w:t>
      </w:r>
      <w:r w:rsidRPr="000C534E">
        <w:rPr>
          <w:rFonts w:hint="eastAsia"/>
          <w:b/>
          <w:szCs w:val="22"/>
          <w:lang w:val="en-US"/>
        </w:rPr>
        <w:t xml:space="preserve">: </w:t>
      </w:r>
      <w:r>
        <w:rPr>
          <w:rFonts w:hint="eastAsia"/>
          <w:b/>
          <w:szCs w:val="22"/>
          <w:lang w:val="en-US"/>
        </w:rPr>
        <w:t xml:space="preserve">For the </w:t>
      </w:r>
      <w:r>
        <w:rPr>
          <w:b/>
          <w:szCs w:val="22"/>
          <w:lang w:val="en-US"/>
        </w:rPr>
        <w:t>efficient</w:t>
      </w:r>
      <w:r>
        <w:rPr>
          <w:rFonts w:hint="eastAsia"/>
          <w:b/>
          <w:szCs w:val="22"/>
          <w:lang w:val="en-US"/>
        </w:rPr>
        <w:t xml:space="preserve"> utilization of EPDCCH s</w:t>
      </w:r>
      <w:r w:rsidRPr="00C72493">
        <w:rPr>
          <w:b/>
          <w:szCs w:val="22"/>
          <w:lang w:val="en-US"/>
        </w:rPr>
        <w:t xml:space="preserve">earch </w:t>
      </w:r>
      <w:r>
        <w:rPr>
          <w:rFonts w:hint="eastAsia"/>
          <w:b/>
          <w:szCs w:val="22"/>
          <w:lang w:val="en-US"/>
        </w:rPr>
        <w:t>s</w:t>
      </w:r>
      <w:r w:rsidRPr="00C72493">
        <w:rPr>
          <w:b/>
          <w:szCs w:val="22"/>
          <w:lang w:val="en-US"/>
        </w:rPr>
        <w:t>pace</w:t>
      </w:r>
      <w:r>
        <w:rPr>
          <w:rFonts w:hint="eastAsia"/>
          <w:b/>
          <w:szCs w:val="22"/>
          <w:lang w:val="en-US"/>
        </w:rPr>
        <w:t xml:space="preserve">, </w:t>
      </w:r>
      <w:r w:rsidRPr="000C534E">
        <w:rPr>
          <w:b/>
          <w:szCs w:val="22"/>
          <w:lang w:val="en-US"/>
        </w:rPr>
        <w:t xml:space="preserve">EPDCCH blind decoding candidates of </w:t>
      </w:r>
      <w:r>
        <w:rPr>
          <w:rFonts w:hint="eastAsia"/>
          <w:b/>
          <w:szCs w:val="22"/>
          <w:lang w:val="en-US"/>
        </w:rPr>
        <w:t>a certain</w:t>
      </w:r>
      <w:r w:rsidRPr="000C534E">
        <w:rPr>
          <w:b/>
          <w:szCs w:val="22"/>
          <w:lang w:val="en-US"/>
        </w:rPr>
        <w:t xml:space="preserve"> aggregation level </w:t>
      </w:r>
      <w:r>
        <w:rPr>
          <w:rFonts w:hint="eastAsia"/>
          <w:b/>
          <w:szCs w:val="22"/>
          <w:lang w:val="en-US"/>
        </w:rPr>
        <w:t>need to be</w:t>
      </w:r>
      <w:r w:rsidRPr="000C534E">
        <w:rPr>
          <w:b/>
          <w:szCs w:val="22"/>
          <w:lang w:val="en-US"/>
        </w:rPr>
        <w:t xml:space="preserve"> distributed among </w:t>
      </w:r>
      <w:r w:rsidRPr="000C534E">
        <w:rPr>
          <w:b/>
          <w:i/>
          <w:szCs w:val="22"/>
          <w:lang w:val="en-US"/>
        </w:rPr>
        <w:t>N</w:t>
      </w:r>
      <w:r w:rsidRPr="000C534E">
        <w:rPr>
          <w:b/>
          <w:szCs w:val="22"/>
          <w:lang w:val="en-US"/>
        </w:rPr>
        <w:t xml:space="preserve"> PRB pairs of </w:t>
      </w:r>
      <w:r>
        <w:rPr>
          <w:rFonts w:hint="eastAsia"/>
          <w:b/>
          <w:szCs w:val="22"/>
          <w:lang w:val="en-US"/>
        </w:rPr>
        <w:t>an</w:t>
      </w:r>
      <w:r w:rsidRPr="000C534E">
        <w:rPr>
          <w:b/>
          <w:szCs w:val="22"/>
          <w:lang w:val="en-US"/>
        </w:rPr>
        <w:t xml:space="preserve"> EPDCCH set as much as possible.</w:t>
      </w:r>
      <w:r>
        <w:rPr>
          <w:rFonts w:hint="eastAsia"/>
          <w:b/>
          <w:szCs w:val="22"/>
          <w:lang w:val="en-US"/>
        </w:rPr>
        <w:t xml:space="preserve"> </w:t>
      </w:r>
      <w:r>
        <w:rPr>
          <w:b/>
          <w:szCs w:val="22"/>
          <w:lang w:val="en-US"/>
        </w:rPr>
        <w:t>F</w:t>
      </w:r>
      <w:r>
        <w:rPr>
          <w:rFonts w:hint="eastAsia"/>
          <w:b/>
          <w:szCs w:val="22"/>
          <w:lang w:val="en-US"/>
        </w:rPr>
        <w:t xml:space="preserve">or </w:t>
      </w:r>
      <w:r>
        <w:rPr>
          <w:b/>
          <w:szCs w:val="22"/>
          <w:lang w:val="en-US"/>
        </w:rPr>
        <w:t>achieving</w:t>
      </w:r>
      <w:r>
        <w:rPr>
          <w:rFonts w:hint="eastAsia"/>
          <w:b/>
          <w:szCs w:val="22"/>
          <w:lang w:val="en-US"/>
        </w:rPr>
        <w:t xml:space="preserve"> this property, </w:t>
      </w:r>
      <w:r w:rsidRPr="000C534E">
        <w:rPr>
          <w:b/>
          <w:szCs w:val="22"/>
          <w:lang w:val="en-US"/>
        </w:rPr>
        <w:t xml:space="preserve">the starting ECCE index corresponding to EPDCCH candidate </w:t>
      </w:r>
      <w:r w:rsidRPr="000C534E">
        <w:rPr>
          <w:b/>
          <w:i/>
          <w:szCs w:val="22"/>
          <w:lang w:val="en-US"/>
        </w:rPr>
        <w:t>m</w:t>
      </w:r>
      <w:r w:rsidRPr="000C534E">
        <w:rPr>
          <w:b/>
          <w:szCs w:val="22"/>
          <w:lang w:val="en-US"/>
        </w:rPr>
        <w:t xml:space="preserve"> </w:t>
      </w:r>
      <w:r w:rsidRPr="000C534E">
        <w:rPr>
          <w:rFonts w:hint="eastAsia"/>
          <w:b/>
          <w:szCs w:val="22"/>
          <w:lang w:val="en-US"/>
        </w:rPr>
        <w:t>at</w:t>
      </w:r>
      <w:r w:rsidRPr="000C534E">
        <w:rPr>
          <w:b/>
          <w:szCs w:val="22"/>
          <w:lang w:val="en-US"/>
        </w:rPr>
        <w:t xml:space="preserve"> aggregation level </w:t>
      </w:r>
      <w:r w:rsidRPr="000C534E">
        <w:rPr>
          <w:b/>
          <w:i/>
          <w:szCs w:val="22"/>
          <w:lang w:val="en-US"/>
        </w:rPr>
        <w:t>L</w:t>
      </w:r>
      <w:r w:rsidRPr="000C534E">
        <w:rPr>
          <w:b/>
          <w:szCs w:val="22"/>
          <w:lang w:val="en-US"/>
        </w:rPr>
        <w:t xml:space="preserve"> </w:t>
      </w:r>
      <w:r>
        <w:rPr>
          <w:rFonts w:hint="eastAsia"/>
          <w:b/>
          <w:szCs w:val="22"/>
          <w:lang w:val="en-US"/>
        </w:rPr>
        <w:t>is given by</w:t>
      </w:r>
    </w:p>
    <w:p w:rsidR="00750D8B" w:rsidRDefault="00750D8B" w:rsidP="00750D8B">
      <w:pPr>
        <w:pStyle w:val="LGTdoc0"/>
        <w:spacing w:before="120" w:afterLines="0" w:line="240" w:lineRule="auto"/>
        <w:rPr>
          <w:b/>
          <w:szCs w:val="22"/>
          <w:lang w:val="en-US"/>
        </w:rPr>
      </w:pPr>
    </w:p>
    <w:p w:rsidR="00750D8B" w:rsidRPr="006B4D45" w:rsidRDefault="008B7929" w:rsidP="00750D8B">
      <w:pPr>
        <w:pStyle w:val="LGTdoc0"/>
        <w:spacing w:before="120" w:afterLines="0" w:line="240" w:lineRule="auto"/>
        <w:jc w:val="center"/>
        <w:rPr>
          <w:b/>
          <w:szCs w:val="22"/>
          <w:lang w:val="en-US"/>
        </w:rPr>
      </w:pPr>
      <m:oMath>
        <m:sSubSup>
          <m:sSubSupPr>
            <m:ctrlPr>
              <w:rPr>
                <w:rFonts w:ascii="Cambria Math" w:hAnsi="Cambria Math"/>
                <w:b/>
                <w:i/>
                <w:szCs w:val="22"/>
                <w:lang w:val="en-US"/>
              </w:rPr>
            </m:ctrlPr>
          </m:sSubSupPr>
          <m:e>
            <m:r>
              <m:rPr>
                <m:sty m:val="bi"/>
              </m:rPr>
              <w:rPr>
                <w:rFonts w:ascii="Cambria Math" w:hAnsi="Cambria Math"/>
                <w:szCs w:val="22"/>
                <w:lang w:val="en-US"/>
              </w:rPr>
              <m:t>S</m:t>
            </m:r>
          </m:e>
          <m:sub>
            <m:r>
              <m:rPr>
                <m:sty m:val="bi"/>
              </m:rPr>
              <w:rPr>
                <w:rFonts w:ascii="Cambria Math" w:hAnsi="Cambria Math"/>
                <w:szCs w:val="22"/>
                <w:lang w:val="en-US"/>
              </w:rPr>
              <m:t>k</m:t>
            </m:r>
          </m:sub>
          <m:sup>
            <m:d>
              <m:dPr>
                <m:ctrlPr>
                  <w:rPr>
                    <w:rFonts w:ascii="Cambria Math" w:hAnsi="Cambria Math"/>
                    <w:b/>
                    <w:szCs w:val="22"/>
                    <w:lang w:val="en-US"/>
                  </w:rPr>
                </m:ctrlPr>
              </m:dPr>
              <m:e>
                <m:r>
                  <m:rPr>
                    <m:sty m:val="bi"/>
                  </m:rPr>
                  <w:rPr>
                    <w:rFonts w:ascii="Cambria Math" w:hAnsi="Cambria Math"/>
                    <w:szCs w:val="22"/>
                    <w:lang w:val="en-US"/>
                  </w:rPr>
                  <m:t>L</m:t>
                </m:r>
              </m:e>
            </m:d>
          </m:sup>
        </m:sSubSup>
        <m:r>
          <m:rPr>
            <m:sty m:val="bi"/>
          </m:rPr>
          <w:rPr>
            <w:rFonts w:ascii="Cambria Math" w:hAnsi="Cambria Math"/>
            <w:szCs w:val="22"/>
            <w:lang w:val="en-US"/>
          </w:rPr>
          <m:t>=L</m:t>
        </m:r>
        <m:r>
          <m:rPr>
            <m:sty m:val="b"/>
          </m:rPr>
          <w:rPr>
            <w:rFonts w:ascii="Cambria Math" w:hAnsi="Cambria Math"/>
            <w:szCs w:val="22"/>
            <w:lang w:val="en-US"/>
          </w:rPr>
          <m:t>∙</m:t>
        </m:r>
        <m:d>
          <m:dPr>
            <m:begChr m:val="{"/>
            <m:endChr m:val="}"/>
            <m:ctrlPr>
              <w:rPr>
                <w:rFonts w:ascii="Cambria Math" w:hAnsi="Cambria Math"/>
                <w:b/>
                <w:szCs w:val="22"/>
                <w:lang w:val="en-US"/>
              </w:rPr>
            </m:ctrlPr>
          </m:dPr>
          <m:e>
            <m:r>
              <m:rPr>
                <m:sty m:val="b"/>
              </m:rPr>
              <w:rPr>
                <w:rFonts w:ascii="Cambria Math" w:hAnsi="Cambria Math"/>
                <w:szCs w:val="22"/>
                <w:lang w:val="en-US"/>
              </w:rPr>
              <m:t xml:space="preserve"> </m:t>
            </m:r>
            <m:d>
              <m:dPr>
                <m:ctrlPr>
                  <w:rPr>
                    <w:rFonts w:ascii="Cambria Math" w:hAnsi="Cambria Math"/>
                    <w:b/>
                    <w:szCs w:val="22"/>
                    <w:lang w:val="en-US"/>
                  </w:rPr>
                </m:ctrlPr>
              </m:dPr>
              <m:e>
                <m:sSub>
                  <m:sSubPr>
                    <m:ctrlPr>
                      <w:rPr>
                        <w:rFonts w:ascii="Cambria Math" w:hAnsi="Cambria Math"/>
                        <w:b/>
                        <w:i/>
                        <w:szCs w:val="22"/>
                        <w:lang w:val="en-US"/>
                      </w:rPr>
                    </m:ctrlPr>
                  </m:sSubPr>
                  <m:e>
                    <m:r>
                      <m:rPr>
                        <m:sty m:val="bi"/>
                      </m:rPr>
                      <w:rPr>
                        <w:rFonts w:ascii="Cambria Math" w:hAnsi="Cambria Math"/>
                        <w:szCs w:val="22"/>
                        <w:lang w:val="en-US"/>
                      </w:rPr>
                      <m:t>Y</m:t>
                    </m:r>
                  </m:e>
                  <m:sub>
                    <m:r>
                      <m:rPr>
                        <m:sty m:val="bi"/>
                      </m:rPr>
                      <w:rPr>
                        <w:rFonts w:ascii="Cambria Math" w:hAnsi="Cambria Math"/>
                        <w:szCs w:val="22"/>
                        <w:lang w:val="en-US"/>
                      </w:rPr>
                      <m:t>k</m:t>
                    </m:r>
                  </m:sub>
                </m:sSub>
                <m:r>
                  <m:rPr>
                    <m:sty m:val="b"/>
                  </m:rPr>
                  <w:rPr>
                    <w:rFonts w:ascii="Cambria Math" w:hAnsi="Cambria Math"/>
                    <w:szCs w:val="22"/>
                    <w:lang w:val="en-US"/>
                  </w:rPr>
                  <m:t xml:space="preserve">+ </m:t>
                </m:r>
                <m:r>
                  <m:rPr>
                    <m:sty m:val="bi"/>
                  </m:rPr>
                  <w:rPr>
                    <w:rFonts w:ascii="Cambria Math" w:hAnsi="Cambria Math"/>
                    <w:szCs w:val="22"/>
                    <w:lang w:val="en-US"/>
                  </w:rPr>
                  <m:t>m</m:t>
                </m:r>
                <m:r>
                  <m:rPr>
                    <m:sty m:val="b"/>
                  </m:rPr>
                  <w:rPr>
                    <w:rFonts w:ascii="Cambria Math" w:hAnsi="Cambria Math"/>
                    <w:szCs w:val="22"/>
                    <w:lang w:val="en-US"/>
                  </w:rPr>
                  <m:t>∙</m:t>
                </m:r>
                <m:r>
                  <m:rPr>
                    <m:sty m:val="bi"/>
                  </m:rPr>
                  <w:rPr>
                    <w:rFonts w:ascii="Cambria Math" w:hAnsi="Cambria Math"/>
                    <w:szCs w:val="22"/>
                    <w:lang w:val="en-US"/>
                  </w:rPr>
                  <m:t>G</m:t>
                </m:r>
              </m:e>
            </m:d>
            <m:r>
              <m:rPr>
                <m:sty m:val="b"/>
              </m:rPr>
              <w:rPr>
                <w:rFonts w:ascii="Cambria Math" w:hAnsi="Cambria Math"/>
                <w:szCs w:val="22"/>
                <w:lang w:val="en-US"/>
              </w:rPr>
              <m:t xml:space="preserve"> mod </m:t>
            </m:r>
            <m:d>
              <m:dPr>
                <m:ctrlPr>
                  <w:rPr>
                    <w:rFonts w:ascii="Cambria Math" w:hAnsi="Cambria Math"/>
                    <w:b/>
                    <w:szCs w:val="22"/>
                    <w:lang w:val="en-US"/>
                  </w:rPr>
                </m:ctrlPr>
              </m:dPr>
              <m:e>
                <m:r>
                  <m:rPr>
                    <m:sty m:val="bi"/>
                  </m:rPr>
                  <w:rPr>
                    <w:rFonts w:ascii="Cambria Math" w:hAnsi="Cambria Math"/>
                    <w:szCs w:val="22"/>
                    <w:lang w:val="en-US"/>
                  </w:rPr>
                  <m:t>N</m:t>
                </m:r>
                <m:r>
                  <m:rPr>
                    <m:sty m:val="b"/>
                  </m:rPr>
                  <w:rPr>
                    <w:rFonts w:ascii="Cambria Math" w:hAnsi="Cambria Math"/>
                    <w:szCs w:val="22"/>
                    <w:lang w:val="en-US"/>
                  </w:rPr>
                  <m:t>∙</m:t>
                </m:r>
                <m:sSubSup>
                  <m:sSubSupPr>
                    <m:ctrlPr>
                      <w:rPr>
                        <w:rFonts w:ascii="Cambria Math" w:hAnsi="Cambria Math"/>
                        <w:b/>
                        <w:szCs w:val="22"/>
                        <w:lang w:val="en-US"/>
                      </w:rPr>
                    </m:ctrlPr>
                  </m:sSubSupPr>
                  <m:e>
                    <m:r>
                      <m:rPr>
                        <m:sty m:val="bi"/>
                      </m:rPr>
                      <w:rPr>
                        <w:rFonts w:ascii="Cambria Math" w:hAnsi="Cambria Math"/>
                        <w:szCs w:val="22"/>
                        <w:lang w:val="en-US"/>
                      </w:rPr>
                      <m:t>N</m:t>
                    </m:r>
                  </m:e>
                  <m:sub>
                    <m:r>
                      <m:rPr>
                        <m:sty m:val="b"/>
                      </m:rPr>
                      <w:rPr>
                        <w:rFonts w:ascii="Cambria Math" w:hAnsi="Cambria Math"/>
                        <w:szCs w:val="22"/>
                        <w:lang w:val="en-US"/>
                      </w:rPr>
                      <m:t>ECCE,</m:t>
                    </m:r>
                    <m:r>
                      <m:rPr>
                        <m:sty m:val="bi"/>
                      </m:rPr>
                      <w:rPr>
                        <w:rFonts w:ascii="Cambria Math" w:hAnsi="Cambria Math"/>
                        <w:szCs w:val="22"/>
                        <w:lang w:val="en-US"/>
                      </w:rPr>
                      <m:t>k</m:t>
                    </m:r>
                  </m:sub>
                  <m:sup>
                    <m:r>
                      <m:rPr>
                        <m:sty m:val="b"/>
                      </m:rPr>
                      <w:rPr>
                        <w:rFonts w:ascii="Cambria Math" w:hAnsi="Cambria Math"/>
                        <w:szCs w:val="22"/>
                        <w:lang w:val="en-US"/>
                      </w:rPr>
                      <m:t>'</m:t>
                    </m:r>
                  </m:sup>
                </m:sSubSup>
              </m:e>
            </m:d>
          </m:e>
        </m:d>
        <m:r>
          <m:rPr>
            <m:sty m:val="b"/>
          </m:rPr>
          <w:rPr>
            <w:rFonts w:ascii="Cambria Math" w:hAnsi="Cambria Math"/>
            <w:szCs w:val="22"/>
            <w:lang w:val="en-US"/>
          </w:rPr>
          <m:t>+</m:t>
        </m:r>
        <m:r>
          <m:rPr>
            <m:sty m:val="bi"/>
          </m:rPr>
          <w:rPr>
            <w:rFonts w:ascii="Cambria Math" w:hAnsi="Cambria Math"/>
            <w:szCs w:val="22"/>
            <w:lang w:val="en-US"/>
          </w:rPr>
          <m:t>i</m:t>
        </m:r>
      </m:oMath>
      <w:r w:rsidR="00750D8B" w:rsidRPr="006B4D45">
        <w:rPr>
          <w:rFonts w:hint="eastAsia"/>
          <w:b/>
          <w:szCs w:val="22"/>
          <w:lang w:val="en-US"/>
        </w:rPr>
        <w:t>,</w:t>
      </w:r>
    </w:p>
    <w:p w:rsidR="00750D8B" w:rsidRDefault="00750D8B" w:rsidP="00750D8B">
      <w:pPr>
        <w:pStyle w:val="LGTdoc0"/>
        <w:spacing w:before="120" w:afterLines="0" w:line="240" w:lineRule="auto"/>
        <w:rPr>
          <w:b/>
          <w:szCs w:val="22"/>
          <w:lang w:val="en-US"/>
        </w:rPr>
      </w:pPr>
    </w:p>
    <w:p w:rsidR="00433399" w:rsidRDefault="00750D8B" w:rsidP="005B21BE">
      <w:pPr>
        <w:pStyle w:val="LGTdoc0"/>
        <w:spacing w:before="120" w:afterLines="0" w:line="240" w:lineRule="auto"/>
        <w:rPr>
          <w:szCs w:val="22"/>
          <w:lang w:val="en-US"/>
        </w:rPr>
      </w:pPr>
      <w:r w:rsidRPr="006B4D45">
        <w:rPr>
          <w:rFonts w:hint="eastAsia"/>
          <w:b/>
          <w:szCs w:val="22"/>
          <w:lang w:val="en-US"/>
        </w:rPr>
        <w:t>where the</w:t>
      </w:r>
      <w:r w:rsidRPr="006B4D45">
        <w:rPr>
          <w:b/>
          <w:szCs w:val="22"/>
          <w:lang w:val="en-US"/>
        </w:rPr>
        <w:t xml:space="preserve"> offset value</w:t>
      </w:r>
      <w:r w:rsidRPr="006B4D45">
        <w:rPr>
          <w:rFonts w:hint="eastAsia"/>
          <w:b/>
          <w:szCs w:val="22"/>
          <w:lang w:val="en-US"/>
        </w:rPr>
        <w:t xml:space="preserve"> </w:t>
      </w:r>
      <w:r w:rsidRPr="00111A87">
        <w:rPr>
          <w:rFonts w:hint="eastAsia"/>
          <w:b/>
          <w:i/>
          <w:szCs w:val="22"/>
          <w:lang w:val="en-US"/>
        </w:rPr>
        <w:t>G</w:t>
      </w:r>
      <w:r w:rsidRPr="006B4D45">
        <w:rPr>
          <w:b/>
          <w:szCs w:val="22"/>
          <w:lang w:val="en-US"/>
        </w:rPr>
        <w:t xml:space="preserve"> can be determined by </w:t>
      </w:r>
      <w:r w:rsidRPr="006B4D45">
        <w:rPr>
          <w:rFonts w:hint="eastAsia"/>
          <w:b/>
          <w:szCs w:val="22"/>
          <w:lang w:val="en-US"/>
        </w:rPr>
        <w:t xml:space="preserve">considering several </w:t>
      </w:r>
      <w:r w:rsidRPr="006B4D45">
        <w:rPr>
          <w:b/>
          <w:szCs w:val="22"/>
          <w:lang w:val="en-US"/>
        </w:rPr>
        <w:t>variables</w:t>
      </w:r>
      <w:r w:rsidRPr="006B4D45">
        <w:rPr>
          <w:rFonts w:hint="eastAsia"/>
          <w:b/>
          <w:szCs w:val="22"/>
          <w:lang w:val="en-US"/>
        </w:rPr>
        <w:t>, such as</w:t>
      </w:r>
      <w:r w:rsidRPr="006B4D45">
        <w:rPr>
          <w:b/>
          <w:szCs w:val="22"/>
          <w:lang w:val="en-US"/>
        </w:rPr>
        <w:t xml:space="preserve"> </w:t>
      </w:r>
      <w:r w:rsidRPr="006B4D45">
        <w:rPr>
          <w:b/>
          <w:i/>
          <w:szCs w:val="22"/>
          <w:lang w:val="en-US"/>
        </w:rPr>
        <w:t>N</w:t>
      </w:r>
      <w:r w:rsidRPr="006B4D45">
        <w:rPr>
          <w:rFonts w:hint="eastAsia"/>
          <w:b/>
          <w:szCs w:val="22"/>
          <w:lang w:val="en-US"/>
        </w:rPr>
        <w:t xml:space="preserve"> </w:t>
      </w:r>
      <w:r w:rsidRPr="006B4D45">
        <w:rPr>
          <w:b/>
          <w:szCs w:val="22"/>
          <w:lang w:val="en-US"/>
        </w:rPr>
        <w:t>an</w:t>
      </w:r>
      <w:r w:rsidRPr="006B4D45">
        <w:rPr>
          <w:rFonts w:hint="eastAsia"/>
          <w:b/>
          <w:szCs w:val="22"/>
          <w:lang w:val="en-US"/>
        </w:rPr>
        <w:t>d</w:t>
      </w:r>
      <m:oMath>
        <m:sSup>
          <m:sSupPr>
            <m:ctrlPr>
              <w:rPr>
                <w:rFonts w:ascii="Cambria Math" w:hAnsi="Cambria Math"/>
                <w:b/>
                <w:i/>
                <w:szCs w:val="22"/>
                <w:lang w:val="en-US"/>
              </w:rPr>
            </m:ctrlPr>
          </m:sSupPr>
          <m:e>
            <m:r>
              <m:rPr>
                <m:sty m:val="bi"/>
              </m:rPr>
              <w:rPr>
                <w:rFonts w:ascii="Cambria Math" w:hAnsi="Cambria Math"/>
                <w:szCs w:val="22"/>
                <w:lang w:val="en-US"/>
              </w:rPr>
              <m:t xml:space="preserve"> M</m:t>
            </m:r>
          </m:e>
          <m:sup>
            <m:d>
              <m:dPr>
                <m:ctrlPr>
                  <w:rPr>
                    <w:rFonts w:ascii="Cambria Math" w:hAnsi="Cambria Math"/>
                    <w:b/>
                    <w:i/>
                    <w:szCs w:val="22"/>
                    <w:lang w:val="en-US"/>
                  </w:rPr>
                </m:ctrlPr>
              </m:dPr>
              <m:e>
                <m:r>
                  <m:rPr>
                    <m:sty m:val="bi"/>
                  </m:rPr>
                  <w:rPr>
                    <w:rFonts w:ascii="Cambria Math" w:hAnsi="Cambria Math"/>
                    <w:szCs w:val="22"/>
                    <w:lang w:val="en-US"/>
                  </w:rPr>
                  <m:t>L</m:t>
                </m:r>
              </m:e>
            </m:d>
          </m:sup>
        </m:sSup>
      </m:oMath>
      <w:r w:rsidRPr="006B4D45">
        <w:rPr>
          <w:rFonts w:hint="eastAsia"/>
          <w:b/>
          <w:szCs w:val="22"/>
          <w:lang w:val="en-US"/>
        </w:rPr>
        <w:t xml:space="preserve"> and </w:t>
      </w:r>
      <w:r w:rsidR="00E270A5">
        <w:rPr>
          <w:rFonts w:hint="eastAsia"/>
          <w:b/>
          <w:szCs w:val="22"/>
          <w:lang w:val="en-US"/>
        </w:rPr>
        <w:t xml:space="preserve">is </w:t>
      </w:r>
      <w:r w:rsidRPr="006B4D45">
        <w:rPr>
          <w:rFonts w:hint="eastAsia"/>
          <w:b/>
          <w:szCs w:val="22"/>
          <w:lang w:val="en-US"/>
        </w:rPr>
        <w:t>need</w:t>
      </w:r>
      <w:r w:rsidR="00E270A5">
        <w:rPr>
          <w:rFonts w:hint="eastAsia"/>
          <w:b/>
          <w:szCs w:val="22"/>
          <w:lang w:val="en-US"/>
        </w:rPr>
        <w:t>ed</w:t>
      </w:r>
      <w:r w:rsidRPr="006B4D45">
        <w:rPr>
          <w:rFonts w:hint="eastAsia"/>
          <w:b/>
          <w:szCs w:val="22"/>
          <w:lang w:val="en-US"/>
        </w:rPr>
        <w:t xml:space="preserve"> to be relatively prime with </w:t>
      </w:r>
      <w:r w:rsidRPr="00EA5311">
        <w:rPr>
          <w:rFonts w:hint="eastAsia"/>
          <w:b/>
          <w:i/>
          <w:szCs w:val="22"/>
          <w:lang w:val="en-US"/>
        </w:rPr>
        <w:t>N</w:t>
      </w:r>
      <w:r w:rsidRPr="006B4D45">
        <w:rPr>
          <w:rFonts w:hint="eastAsia"/>
          <w:b/>
          <w:szCs w:val="22"/>
          <w:lang w:val="en-US"/>
        </w:rPr>
        <w:t xml:space="preserve">. </w:t>
      </w:r>
    </w:p>
    <w:p w:rsidR="005B21BE" w:rsidRPr="00DC2F24" w:rsidRDefault="005B21BE" w:rsidP="005B21BE">
      <w:pPr>
        <w:pStyle w:val="LGTdoc0"/>
        <w:spacing w:before="120" w:afterLines="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5B21BE" w:rsidRPr="00DC2F24" w:rsidRDefault="005B21BE" w:rsidP="005B21BE">
      <w:pPr>
        <w:pStyle w:val="LGTdoc0"/>
        <w:spacing w:before="120" w:afterLines="0" w:line="240" w:lineRule="auto"/>
        <w:rPr>
          <w:b/>
          <w:sz w:val="28"/>
          <w:szCs w:val="28"/>
          <w:lang w:val="en-US"/>
        </w:rPr>
      </w:pPr>
      <w:r w:rsidRPr="00DC2F24">
        <w:rPr>
          <w:b/>
          <w:sz w:val="28"/>
          <w:szCs w:val="28"/>
          <w:lang w:val="en-US"/>
        </w:rPr>
        <w:t>References</w:t>
      </w:r>
    </w:p>
    <w:p w:rsidR="0091570B" w:rsidRDefault="0091570B" w:rsidP="0091570B">
      <w:pPr>
        <w:pStyle w:val="LGTdoc0"/>
        <w:spacing w:before="120" w:afterLines="0" w:line="240" w:lineRule="auto"/>
        <w:rPr>
          <w:szCs w:val="22"/>
          <w:lang w:val="en-US"/>
        </w:rPr>
      </w:pPr>
      <w:r w:rsidRPr="00DC2F24">
        <w:rPr>
          <w:szCs w:val="22"/>
          <w:lang w:val="en-US"/>
        </w:rPr>
        <w:t>[</w:t>
      </w:r>
      <w:r w:rsidR="002B6BAB">
        <w:rPr>
          <w:rFonts w:hint="eastAsia"/>
          <w:szCs w:val="22"/>
          <w:lang w:val="en-US"/>
        </w:rPr>
        <w:t>1</w:t>
      </w:r>
      <w:r w:rsidRPr="00DC2F24">
        <w:rPr>
          <w:szCs w:val="22"/>
          <w:lang w:val="en-US"/>
        </w:rPr>
        <w:t>]</w:t>
      </w:r>
      <w:r>
        <w:rPr>
          <w:rFonts w:hint="eastAsia"/>
          <w:szCs w:val="22"/>
          <w:lang w:val="en-US"/>
        </w:rPr>
        <w:t xml:space="preserve"> </w:t>
      </w:r>
      <w:r w:rsidRPr="0097454B">
        <w:rPr>
          <w:szCs w:val="22"/>
          <w:lang w:val="en-US"/>
        </w:rPr>
        <w:t>R1-</w:t>
      </w:r>
      <w:r w:rsidR="002D38C3" w:rsidRPr="002D38C3">
        <w:rPr>
          <w:szCs w:val="22"/>
          <w:lang w:val="en-US"/>
        </w:rPr>
        <w:t>123958</w:t>
      </w:r>
      <w:r>
        <w:rPr>
          <w:rFonts w:hint="eastAsia"/>
          <w:szCs w:val="22"/>
          <w:lang w:val="en-US"/>
        </w:rPr>
        <w:t xml:space="preserve">, </w:t>
      </w:r>
      <w:r>
        <w:rPr>
          <w:szCs w:val="22"/>
          <w:lang w:val="en-US"/>
        </w:rPr>
        <w:t>“</w:t>
      </w:r>
      <w:r w:rsidR="002D38C3" w:rsidRPr="002D38C3">
        <w:rPr>
          <w:szCs w:val="22"/>
          <w:lang w:val="en-US"/>
        </w:rPr>
        <w:t xml:space="preserve">WF on RE mapping for </w:t>
      </w:r>
      <w:r w:rsidR="002D38C3">
        <w:rPr>
          <w:rFonts w:hint="eastAsia"/>
          <w:szCs w:val="22"/>
          <w:lang w:val="en-US"/>
        </w:rPr>
        <w:t>E</w:t>
      </w:r>
      <w:r w:rsidR="002D38C3" w:rsidRPr="002D38C3">
        <w:rPr>
          <w:szCs w:val="22"/>
          <w:lang w:val="en-US"/>
        </w:rPr>
        <w:t>PDCCH</w:t>
      </w:r>
      <w:r>
        <w:rPr>
          <w:rFonts w:hint="eastAsia"/>
          <w:szCs w:val="22"/>
          <w:lang w:val="en-US"/>
        </w:rPr>
        <w:t>,</w:t>
      </w:r>
      <w:r>
        <w:rPr>
          <w:szCs w:val="22"/>
          <w:lang w:val="en-US"/>
        </w:rPr>
        <w:t>”</w:t>
      </w:r>
      <w:r>
        <w:rPr>
          <w:rFonts w:hint="eastAsia"/>
          <w:szCs w:val="22"/>
          <w:lang w:val="en-US"/>
        </w:rPr>
        <w:t xml:space="preserve"> </w:t>
      </w:r>
      <w:r w:rsidR="00F17261" w:rsidRPr="00F17261">
        <w:rPr>
          <w:szCs w:val="22"/>
          <w:lang w:val="en-US"/>
        </w:rPr>
        <w:t>Panasonic, CATT, Huawei, HiSilicon, LG</w:t>
      </w:r>
      <w:r w:rsidR="00F17261">
        <w:rPr>
          <w:rFonts w:hint="eastAsia"/>
          <w:szCs w:val="22"/>
          <w:lang w:val="en-US"/>
        </w:rPr>
        <w:t xml:space="preserve"> </w:t>
      </w:r>
      <w:r w:rsidR="00F17261" w:rsidRPr="00F17261">
        <w:rPr>
          <w:szCs w:val="22"/>
          <w:lang w:val="en-US"/>
        </w:rPr>
        <w:t>Electronics, MediaTek, InterDigital, Potevio</w:t>
      </w:r>
      <w:r>
        <w:rPr>
          <w:rFonts w:hint="eastAsia"/>
          <w:szCs w:val="22"/>
          <w:lang w:val="en-US"/>
        </w:rPr>
        <w:t>.</w:t>
      </w:r>
    </w:p>
    <w:p w:rsidR="0091570B" w:rsidRDefault="0091570B" w:rsidP="0091570B">
      <w:pPr>
        <w:pStyle w:val="LGTdoc0"/>
        <w:spacing w:before="120" w:afterLines="0" w:line="240" w:lineRule="auto"/>
        <w:rPr>
          <w:szCs w:val="22"/>
          <w:lang w:val="en-US"/>
        </w:rPr>
      </w:pPr>
      <w:r w:rsidRPr="00DC2F24">
        <w:rPr>
          <w:szCs w:val="22"/>
          <w:lang w:val="en-US"/>
        </w:rPr>
        <w:t>[</w:t>
      </w:r>
      <w:r w:rsidR="002B6BAB">
        <w:rPr>
          <w:rFonts w:hint="eastAsia"/>
          <w:szCs w:val="22"/>
          <w:lang w:val="en-US"/>
        </w:rPr>
        <w:t>2</w:t>
      </w:r>
      <w:r w:rsidRPr="00DC2F24">
        <w:rPr>
          <w:szCs w:val="22"/>
          <w:lang w:val="en-US"/>
        </w:rPr>
        <w:t>]</w:t>
      </w:r>
      <w:r>
        <w:rPr>
          <w:rFonts w:hint="eastAsia"/>
          <w:szCs w:val="22"/>
          <w:lang w:val="en-US"/>
        </w:rPr>
        <w:t xml:space="preserve"> </w:t>
      </w:r>
      <w:r w:rsidRPr="0097454B">
        <w:rPr>
          <w:szCs w:val="22"/>
          <w:lang w:val="en-US"/>
        </w:rPr>
        <w:t>R1-124</w:t>
      </w:r>
      <w:r w:rsidR="00FA4DFE">
        <w:rPr>
          <w:rFonts w:hint="eastAsia"/>
          <w:szCs w:val="22"/>
          <w:lang w:val="en-US"/>
        </w:rPr>
        <w:t>00</w:t>
      </w:r>
      <w:r w:rsidRPr="0097454B">
        <w:rPr>
          <w:szCs w:val="22"/>
          <w:lang w:val="en-US"/>
        </w:rPr>
        <w:t>0</w:t>
      </w:r>
      <w:r>
        <w:rPr>
          <w:rFonts w:hint="eastAsia"/>
          <w:szCs w:val="22"/>
          <w:lang w:val="en-US"/>
        </w:rPr>
        <w:t xml:space="preserve">, </w:t>
      </w:r>
      <w:r>
        <w:rPr>
          <w:szCs w:val="22"/>
          <w:lang w:val="en-US"/>
        </w:rPr>
        <w:t>“</w:t>
      </w:r>
      <w:r w:rsidR="00334B40" w:rsidRPr="00334B40">
        <w:rPr>
          <w:szCs w:val="22"/>
          <w:lang w:val="en-US"/>
        </w:rPr>
        <w:t>On the working assumption of the threshold for EPDCCH search space</w:t>
      </w:r>
      <w:r>
        <w:rPr>
          <w:rFonts w:hint="eastAsia"/>
          <w:szCs w:val="22"/>
          <w:lang w:val="en-US"/>
        </w:rPr>
        <w:t>,</w:t>
      </w:r>
      <w:r>
        <w:rPr>
          <w:szCs w:val="22"/>
          <w:lang w:val="en-US"/>
        </w:rPr>
        <w:t>”</w:t>
      </w:r>
      <w:r>
        <w:rPr>
          <w:rFonts w:hint="eastAsia"/>
          <w:szCs w:val="22"/>
          <w:lang w:val="en-US"/>
        </w:rPr>
        <w:t xml:space="preserve"> </w:t>
      </w:r>
      <w:r w:rsidRPr="000A75DB">
        <w:rPr>
          <w:szCs w:val="22"/>
          <w:lang w:val="en-US"/>
        </w:rPr>
        <w:t>LG Electronics</w:t>
      </w:r>
      <w:r>
        <w:rPr>
          <w:rFonts w:hint="eastAsia"/>
          <w:szCs w:val="22"/>
          <w:lang w:val="en-US"/>
        </w:rPr>
        <w:t>.</w:t>
      </w:r>
    </w:p>
    <w:p w:rsidR="002B6BAB" w:rsidRDefault="002B6BAB" w:rsidP="002B6BAB">
      <w:pPr>
        <w:pStyle w:val="LGTdoc0"/>
        <w:spacing w:before="120" w:afterLines="0" w:line="240" w:lineRule="auto"/>
        <w:rPr>
          <w:szCs w:val="22"/>
          <w:lang w:val="en-US"/>
        </w:rPr>
      </w:pPr>
      <w:r w:rsidRPr="00DC2F24">
        <w:rPr>
          <w:szCs w:val="22"/>
          <w:lang w:val="en-US"/>
        </w:rPr>
        <w:t>[</w:t>
      </w:r>
      <w:r w:rsidR="00E24970">
        <w:rPr>
          <w:rFonts w:hint="eastAsia"/>
          <w:szCs w:val="22"/>
          <w:lang w:val="en-US"/>
        </w:rPr>
        <w:t>3</w:t>
      </w:r>
      <w:r w:rsidRPr="00DC2F24">
        <w:rPr>
          <w:szCs w:val="22"/>
          <w:lang w:val="en-US"/>
        </w:rPr>
        <w:t>]</w:t>
      </w:r>
      <w:r>
        <w:rPr>
          <w:rFonts w:hint="eastAsia"/>
          <w:szCs w:val="22"/>
          <w:lang w:val="en-US"/>
        </w:rPr>
        <w:t xml:space="preserve"> </w:t>
      </w:r>
      <w:r w:rsidRPr="0097454B">
        <w:rPr>
          <w:szCs w:val="22"/>
          <w:lang w:val="en-US"/>
        </w:rPr>
        <w:t>R1-124320</w:t>
      </w:r>
      <w:r>
        <w:rPr>
          <w:rFonts w:hint="eastAsia"/>
          <w:szCs w:val="22"/>
          <w:lang w:val="en-US"/>
        </w:rPr>
        <w:t xml:space="preserve">, </w:t>
      </w:r>
      <w:r>
        <w:rPr>
          <w:szCs w:val="22"/>
          <w:lang w:val="en-US"/>
        </w:rPr>
        <w:t>“</w:t>
      </w:r>
      <w:r w:rsidRPr="0097454B">
        <w:rPr>
          <w:szCs w:val="22"/>
          <w:lang w:val="en-US"/>
        </w:rPr>
        <w:t>Remaining details of ECCE and EREG resource mapping</w:t>
      </w:r>
      <w:r>
        <w:rPr>
          <w:rFonts w:hint="eastAsia"/>
          <w:szCs w:val="22"/>
          <w:lang w:val="en-US"/>
        </w:rPr>
        <w:t>,</w:t>
      </w:r>
      <w:r>
        <w:rPr>
          <w:szCs w:val="22"/>
          <w:lang w:val="en-US"/>
        </w:rPr>
        <w:t>”</w:t>
      </w:r>
      <w:r>
        <w:rPr>
          <w:rFonts w:hint="eastAsia"/>
          <w:szCs w:val="22"/>
          <w:lang w:val="en-US"/>
        </w:rPr>
        <w:t xml:space="preserve"> </w:t>
      </w:r>
      <w:r w:rsidRPr="000A75DB">
        <w:rPr>
          <w:szCs w:val="22"/>
          <w:lang w:val="en-US"/>
        </w:rPr>
        <w:t>LG Electronics</w:t>
      </w:r>
      <w:r>
        <w:rPr>
          <w:rFonts w:hint="eastAsia"/>
          <w:szCs w:val="22"/>
          <w:lang w:val="en-US"/>
        </w:rPr>
        <w:t>.</w:t>
      </w:r>
    </w:p>
    <w:p w:rsidR="00315342" w:rsidRDefault="00315342" w:rsidP="00315342">
      <w:pPr>
        <w:pStyle w:val="LGTdoc0"/>
        <w:spacing w:before="120" w:afterLines="0" w:line="240" w:lineRule="auto"/>
        <w:rPr>
          <w:szCs w:val="22"/>
          <w:lang w:val="en-US"/>
        </w:rPr>
      </w:pPr>
      <w:r w:rsidRPr="00DC2F24">
        <w:rPr>
          <w:szCs w:val="22"/>
          <w:lang w:val="en-US"/>
        </w:rPr>
        <w:t>[</w:t>
      </w:r>
      <w:r>
        <w:rPr>
          <w:rFonts w:hint="eastAsia"/>
          <w:szCs w:val="22"/>
          <w:lang w:val="en-US"/>
        </w:rPr>
        <w:t>4</w:t>
      </w:r>
      <w:r w:rsidRPr="00DC2F24">
        <w:rPr>
          <w:szCs w:val="22"/>
          <w:lang w:val="en-US"/>
        </w:rPr>
        <w:t>]</w:t>
      </w:r>
      <w:r>
        <w:rPr>
          <w:rFonts w:hint="eastAsia"/>
          <w:szCs w:val="22"/>
          <w:lang w:val="en-US"/>
        </w:rPr>
        <w:t xml:space="preserve"> </w:t>
      </w:r>
      <w:r w:rsidRPr="0097454B">
        <w:rPr>
          <w:szCs w:val="22"/>
          <w:lang w:val="en-US"/>
        </w:rPr>
        <w:t>R1-</w:t>
      </w:r>
      <w:r w:rsidR="004F7D30" w:rsidRPr="004F7D30">
        <w:rPr>
          <w:szCs w:val="22"/>
          <w:lang w:val="en-US"/>
        </w:rPr>
        <w:t>123529</w:t>
      </w:r>
      <w:r>
        <w:rPr>
          <w:rFonts w:hint="eastAsia"/>
          <w:szCs w:val="22"/>
          <w:lang w:val="en-US"/>
        </w:rPr>
        <w:t xml:space="preserve">, </w:t>
      </w:r>
      <w:r>
        <w:rPr>
          <w:szCs w:val="22"/>
          <w:lang w:val="en-US"/>
        </w:rPr>
        <w:t>“</w:t>
      </w:r>
      <w:r w:rsidR="004F7D30" w:rsidRPr="004F7D30">
        <w:rPr>
          <w:szCs w:val="22"/>
          <w:lang w:val="en-US"/>
        </w:rPr>
        <w:t>On Aggregating ECCEs for EPDCCH Candidate</w:t>
      </w:r>
      <w:r>
        <w:rPr>
          <w:rFonts w:hint="eastAsia"/>
          <w:szCs w:val="22"/>
          <w:lang w:val="en-US"/>
        </w:rPr>
        <w:t>,</w:t>
      </w:r>
      <w:r>
        <w:rPr>
          <w:szCs w:val="22"/>
          <w:lang w:val="en-US"/>
        </w:rPr>
        <w:t>”</w:t>
      </w:r>
      <w:r>
        <w:rPr>
          <w:rFonts w:hint="eastAsia"/>
          <w:szCs w:val="22"/>
          <w:lang w:val="en-US"/>
        </w:rPr>
        <w:t xml:space="preserve"> </w:t>
      </w:r>
      <w:r w:rsidRPr="000A75DB">
        <w:rPr>
          <w:szCs w:val="22"/>
          <w:lang w:val="en-US"/>
        </w:rPr>
        <w:t>LG Electronics</w:t>
      </w:r>
      <w:r>
        <w:rPr>
          <w:rFonts w:hint="eastAsia"/>
          <w:szCs w:val="22"/>
          <w:lang w:val="en-US"/>
        </w:rPr>
        <w:t>.</w:t>
      </w:r>
    </w:p>
    <w:p w:rsidR="005B21BE" w:rsidRDefault="00E62AE7" w:rsidP="005B21BE">
      <w:pPr>
        <w:pStyle w:val="LGTdoc0"/>
        <w:spacing w:before="120" w:afterLines="0" w:line="240" w:lineRule="auto"/>
        <w:rPr>
          <w:szCs w:val="22"/>
          <w:lang w:val="en-US"/>
        </w:rPr>
      </w:pPr>
      <w:r w:rsidRPr="00DC2F24">
        <w:rPr>
          <w:szCs w:val="22"/>
          <w:lang w:val="en-US"/>
        </w:rPr>
        <w:t>[</w:t>
      </w:r>
      <w:r>
        <w:rPr>
          <w:rFonts w:hint="eastAsia"/>
          <w:szCs w:val="22"/>
          <w:lang w:val="en-US"/>
        </w:rPr>
        <w:t>5</w:t>
      </w:r>
      <w:r w:rsidRPr="00DC2F24">
        <w:rPr>
          <w:szCs w:val="22"/>
          <w:lang w:val="en-US"/>
        </w:rPr>
        <w:t>]</w:t>
      </w:r>
      <w:r>
        <w:rPr>
          <w:rFonts w:hint="eastAsia"/>
          <w:szCs w:val="22"/>
          <w:lang w:val="en-US"/>
        </w:rPr>
        <w:t xml:space="preserve"> </w:t>
      </w:r>
      <w:r w:rsidRPr="0097454B">
        <w:rPr>
          <w:szCs w:val="22"/>
          <w:lang w:val="en-US"/>
        </w:rPr>
        <w:t>R1-</w:t>
      </w:r>
      <w:r w:rsidR="009D4009" w:rsidRPr="009D4009">
        <w:rPr>
          <w:szCs w:val="22"/>
          <w:lang w:val="en-US"/>
        </w:rPr>
        <w:t>124327</w:t>
      </w:r>
      <w:r>
        <w:rPr>
          <w:rFonts w:hint="eastAsia"/>
          <w:szCs w:val="22"/>
          <w:lang w:val="en-US"/>
        </w:rPr>
        <w:t xml:space="preserve">, </w:t>
      </w:r>
      <w:r>
        <w:rPr>
          <w:szCs w:val="22"/>
          <w:lang w:val="en-US"/>
        </w:rPr>
        <w:t>“</w:t>
      </w:r>
      <w:r w:rsidR="009D4009" w:rsidRPr="009D4009">
        <w:rPr>
          <w:szCs w:val="22"/>
          <w:lang w:val="en-US"/>
        </w:rPr>
        <w:t>Remaining details of PUCCH resource allocation for EPDCCH</w:t>
      </w:r>
      <w:r>
        <w:rPr>
          <w:rFonts w:hint="eastAsia"/>
          <w:szCs w:val="22"/>
          <w:lang w:val="en-US"/>
        </w:rPr>
        <w:t>,</w:t>
      </w:r>
      <w:r>
        <w:rPr>
          <w:szCs w:val="22"/>
          <w:lang w:val="en-US"/>
        </w:rPr>
        <w:t>”</w:t>
      </w:r>
      <w:r>
        <w:rPr>
          <w:rFonts w:hint="eastAsia"/>
          <w:szCs w:val="22"/>
          <w:lang w:val="en-US"/>
        </w:rPr>
        <w:t xml:space="preserve"> </w:t>
      </w:r>
      <w:r w:rsidRPr="000A75DB">
        <w:rPr>
          <w:szCs w:val="22"/>
          <w:lang w:val="en-US"/>
        </w:rPr>
        <w:t>LG Electronics</w:t>
      </w:r>
      <w:r>
        <w:rPr>
          <w:rFonts w:hint="eastAsia"/>
          <w:szCs w:val="22"/>
          <w:lang w:val="en-US"/>
        </w:rPr>
        <w:t>.</w:t>
      </w:r>
    </w:p>
    <w:p w:rsidR="00E46A4D" w:rsidRPr="00032A91" w:rsidRDefault="00E46A4D" w:rsidP="005B21BE">
      <w:pPr>
        <w:pStyle w:val="LGTdoc0"/>
        <w:spacing w:before="120" w:afterLines="0" w:line="240" w:lineRule="auto"/>
        <w:rPr>
          <w:szCs w:val="22"/>
          <w:lang w:val="en-US"/>
        </w:rPr>
      </w:pPr>
    </w:p>
    <w:p w:rsidR="005B21BE" w:rsidRDefault="005B21BE" w:rsidP="005B21BE">
      <w:pPr>
        <w:keepNext/>
        <w:widowControl/>
        <w:wordWrap/>
        <w:autoSpaceDE/>
        <w:autoSpaceDN/>
        <w:spacing w:before="240" w:after="120"/>
        <w:outlineLvl w:val="0"/>
        <w:rPr>
          <w:rFonts w:ascii="Times New Roman" w:eastAsia="맑은 고딕"/>
          <w:b/>
          <w:bCs/>
          <w:kern w:val="32"/>
          <w:sz w:val="28"/>
          <w:szCs w:val="28"/>
        </w:rPr>
      </w:pPr>
      <w:r w:rsidRPr="00D01ABD">
        <w:rPr>
          <w:rFonts w:ascii="Times New Roman" w:eastAsia="맑은 고딕"/>
          <w:b/>
          <w:bCs/>
          <w:kern w:val="32"/>
          <w:sz w:val="28"/>
          <w:szCs w:val="28"/>
        </w:rPr>
        <w:lastRenderedPageBreak/>
        <w:t>Appendix</w:t>
      </w:r>
    </w:p>
    <w:p w:rsidR="005B21BE" w:rsidRPr="00F03372" w:rsidRDefault="005B21BE" w:rsidP="005B21BE">
      <w:pPr>
        <w:keepNext/>
        <w:widowControl/>
        <w:wordWrap/>
        <w:autoSpaceDE/>
        <w:autoSpaceDN/>
        <w:spacing w:before="240" w:after="120"/>
        <w:outlineLvl w:val="0"/>
        <w:rPr>
          <w:rFonts w:ascii="Times New Roman" w:eastAsia="맑은 고딕"/>
          <w:b/>
          <w:bCs/>
          <w:i/>
          <w:kern w:val="32"/>
          <w:szCs w:val="20"/>
        </w:rPr>
      </w:pPr>
    </w:p>
    <w:p w:rsidR="005B21BE" w:rsidRDefault="00FD6CE7" w:rsidP="005B21BE">
      <w:pPr>
        <w:keepNext/>
        <w:widowControl/>
        <w:wordWrap/>
        <w:autoSpaceDE/>
        <w:autoSpaceDN/>
        <w:spacing w:before="240" w:after="120"/>
        <w:outlineLvl w:val="0"/>
        <w:rPr>
          <w:rFonts w:ascii="Times New Roman" w:eastAsia="맑은 고딕"/>
          <w:bCs/>
          <w:i/>
          <w:kern w:val="32"/>
          <w:sz w:val="28"/>
          <w:szCs w:val="28"/>
        </w:rPr>
      </w:pPr>
      <w:r>
        <w:rPr>
          <w:noProof/>
          <w:szCs w:val="28"/>
        </w:rPr>
        <w:drawing>
          <wp:inline distT="0" distB="0" distL="0" distR="0">
            <wp:extent cx="5950154" cy="5659113"/>
            <wp:effectExtent l="19050" t="0" r="0" b="0"/>
            <wp:docPr id="22" name="그림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950154" cy="5659113"/>
                    </a:xfrm>
                    <a:prstGeom prst="rect">
                      <a:avLst/>
                    </a:prstGeom>
                    <a:noFill/>
                    <a:ln w="9525">
                      <a:noFill/>
                      <a:miter lim="800000"/>
                      <a:headEnd/>
                      <a:tailEnd/>
                    </a:ln>
                  </pic:spPr>
                </pic:pic>
              </a:graphicData>
            </a:graphic>
          </wp:inline>
        </w:drawing>
      </w:r>
    </w:p>
    <w:p w:rsidR="005B21BE" w:rsidRDefault="005B21BE" w:rsidP="005B21BE">
      <w:pPr>
        <w:pStyle w:val="LGTdoc0"/>
        <w:spacing w:before="120" w:afterLines="0" w:line="240" w:lineRule="auto"/>
        <w:jc w:val="center"/>
        <w:rPr>
          <w:szCs w:val="22"/>
          <w:lang w:val="en-US"/>
        </w:rPr>
      </w:pPr>
      <w:r w:rsidRPr="00796093">
        <w:rPr>
          <w:rFonts w:hint="eastAsia"/>
          <w:szCs w:val="22"/>
          <w:lang w:val="en-US"/>
        </w:rPr>
        <w:t xml:space="preserve">Figure </w:t>
      </w:r>
      <w:r>
        <w:rPr>
          <w:rFonts w:hint="eastAsia"/>
          <w:szCs w:val="22"/>
          <w:lang w:val="en-US"/>
        </w:rPr>
        <w:t>2:</w:t>
      </w:r>
      <w:r w:rsidRPr="0072317D">
        <w:rPr>
          <w:rFonts w:hint="eastAsia"/>
          <w:szCs w:val="22"/>
          <w:lang w:val="en-US"/>
        </w:rPr>
        <w:t xml:space="preserve"> </w:t>
      </w:r>
      <w:r w:rsidRPr="00F91551">
        <w:rPr>
          <w:szCs w:val="22"/>
          <w:lang w:val="en-US"/>
        </w:rPr>
        <w:t>An example of distributed ECCE-to-EREG mapping</w:t>
      </w:r>
    </w:p>
    <w:p w:rsidR="005B21BE" w:rsidRDefault="005B21BE" w:rsidP="005B21BE">
      <w:pPr>
        <w:keepNext/>
        <w:widowControl/>
        <w:wordWrap/>
        <w:autoSpaceDE/>
        <w:autoSpaceDN/>
        <w:spacing w:before="240" w:after="120"/>
        <w:outlineLvl w:val="0"/>
        <w:rPr>
          <w:rFonts w:ascii="Times New Roman" w:eastAsia="맑은 고딕"/>
          <w:bCs/>
          <w:i/>
          <w:kern w:val="32"/>
          <w:sz w:val="28"/>
          <w:szCs w:val="28"/>
        </w:rPr>
      </w:pPr>
    </w:p>
    <w:p w:rsidR="005B21BE" w:rsidRDefault="00FD6CE7" w:rsidP="005B21BE">
      <w:pPr>
        <w:pStyle w:val="LGTdoc0"/>
        <w:spacing w:before="120" w:afterLines="0" w:line="240" w:lineRule="auto"/>
        <w:jc w:val="center"/>
        <w:rPr>
          <w:szCs w:val="22"/>
          <w:lang w:val="en-US"/>
        </w:rPr>
      </w:pPr>
      <w:r>
        <w:rPr>
          <w:noProof/>
          <w:szCs w:val="22"/>
          <w:lang w:val="en-US"/>
        </w:rPr>
        <w:drawing>
          <wp:inline distT="0" distB="0" distL="0" distR="0">
            <wp:extent cx="5235262" cy="4094425"/>
            <wp:effectExtent l="19050" t="0" r="3488" b="0"/>
            <wp:docPr id="2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235262" cy="4094425"/>
                    </a:xfrm>
                    <a:prstGeom prst="rect">
                      <a:avLst/>
                    </a:prstGeom>
                    <a:noFill/>
                    <a:ln w="9525">
                      <a:noFill/>
                      <a:miter lim="800000"/>
                      <a:headEnd/>
                      <a:tailEnd/>
                    </a:ln>
                  </pic:spPr>
                </pic:pic>
              </a:graphicData>
            </a:graphic>
          </wp:inline>
        </w:drawing>
      </w:r>
    </w:p>
    <w:p w:rsidR="005B21BE" w:rsidRDefault="005B21BE" w:rsidP="005B21BE">
      <w:pPr>
        <w:pStyle w:val="LGTdoc0"/>
        <w:spacing w:before="120" w:afterLines="0" w:line="240" w:lineRule="auto"/>
        <w:jc w:val="center"/>
        <w:rPr>
          <w:szCs w:val="22"/>
          <w:lang w:val="en-US"/>
        </w:rPr>
      </w:pPr>
      <w:r w:rsidRPr="00796093">
        <w:rPr>
          <w:rFonts w:hint="eastAsia"/>
          <w:szCs w:val="22"/>
          <w:lang w:val="en-US"/>
        </w:rPr>
        <w:t xml:space="preserve">Figure </w:t>
      </w:r>
      <w:r>
        <w:rPr>
          <w:rFonts w:hint="eastAsia"/>
          <w:szCs w:val="22"/>
          <w:lang w:val="en-US"/>
        </w:rPr>
        <w:t>3:</w:t>
      </w:r>
      <w:r w:rsidRPr="0072317D">
        <w:rPr>
          <w:rFonts w:hint="eastAsia"/>
          <w:szCs w:val="22"/>
          <w:lang w:val="en-US"/>
        </w:rPr>
        <w:t xml:space="preserve"> </w:t>
      </w:r>
      <w:r w:rsidRPr="0047004F">
        <w:rPr>
          <w:szCs w:val="22"/>
          <w:lang w:val="en-US"/>
        </w:rPr>
        <w:t>Examples of multiplexing localized and distributed EPDCCH</w:t>
      </w:r>
      <w:r>
        <w:rPr>
          <w:rFonts w:hint="eastAsia"/>
          <w:szCs w:val="22"/>
          <w:lang w:val="en-US"/>
        </w:rPr>
        <w:t xml:space="preserve"> (i.e., 4 PRB pairs for an EPDCCH set)</w:t>
      </w:r>
    </w:p>
    <w:p w:rsidR="005B21BE" w:rsidRDefault="005B21BE" w:rsidP="005B21BE">
      <w:pPr>
        <w:pStyle w:val="LGTdoc0"/>
        <w:spacing w:before="120" w:afterLines="0" w:line="240" w:lineRule="auto"/>
        <w:jc w:val="center"/>
        <w:rPr>
          <w:szCs w:val="22"/>
          <w:lang w:val="en-US"/>
        </w:rPr>
      </w:pPr>
    </w:p>
    <w:p w:rsidR="005B21BE" w:rsidRDefault="00FD6CE7" w:rsidP="005B21BE">
      <w:pPr>
        <w:pStyle w:val="LGTdoc0"/>
        <w:spacing w:before="120" w:afterLines="0" w:line="240" w:lineRule="auto"/>
        <w:jc w:val="center"/>
        <w:rPr>
          <w:szCs w:val="22"/>
          <w:lang w:val="en-US"/>
        </w:rPr>
      </w:pPr>
      <w:r>
        <w:rPr>
          <w:noProof/>
          <w:szCs w:val="22"/>
          <w:lang w:val="en-US"/>
        </w:rPr>
        <w:drawing>
          <wp:inline distT="0" distB="0" distL="0" distR="0">
            <wp:extent cx="4500821" cy="3669433"/>
            <wp:effectExtent l="19050" t="0" r="0" b="0"/>
            <wp:docPr id="24"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4500821" cy="3669433"/>
                    </a:xfrm>
                    <a:prstGeom prst="rect">
                      <a:avLst/>
                    </a:prstGeom>
                    <a:noFill/>
                    <a:ln w="9525">
                      <a:noFill/>
                      <a:miter lim="800000"/>
                      <a:headEnd/>
                      <a:tailEnd/>
                    </a:ln>
                  </pic:spPr>
                </pic:pic>
              </a:graphicData>
            </a:graphic>
          </wp:inline>
        </w:drawing>
      </w:r>
    </w:p>
    <w:p w:rsidR="00F03372" w:rsidRPr="005B21BE" w:rsidRDefault="005B21BE" w:rsidP="00C936DF">
      <w:pPr>
        <w:pStyle w:val="LGTdoc0"/>
        <w:spacing w:before="120" w:afterLines="0" w:line="240" w:lineRule="auto"/>
        <w:jc w:val="center"/>
        <w:rPr>
          <w:szCs w:val="22"/>
        </w:rPr>
      </w:pPr>
      <w:r w:rsidRPr="00796093">
        <w:rPr>
          <w:rFonts w:hint="eastAsia"/>
          <w:szCs w:val="22"/>
          <w:lang w:val="en-US"/>
        </w:rPr>
        <w:t xml:space="preserve">Figure </w:t>
      </w:r>
      <w:r>
        <w:rPr>
          <w:rFonts w:hint="eastAsia"/>
          <w:szCs w:val="22"/>
          <w:lang w:val="en-US"/>
        </w:rPr>
        <w:t>4:</w:t>
      </w:r>
      <w:r w:rsidRPr="0072317D">
        <w:rPr>
          <w:rFonts w:hint="eastAsia"/>
          <w:szCs w:val="22"/>
          <w:lang w:val="en-US"/>
        </w:rPr>
        <w:t xml:space="preserve"> </w:t>
      </w:r>
      <w:r>
        <w:rPr>
          <w:rFonts w:hint="eastAsia"/>
          <w:szCs w:val="22"/>
          <w:lang w:val="en-US"/>
        </w:rPr>
        <w:t xml:space="preserve">Examples of placing </w:t>
      </w:r>
      <w:r>
        <w:rPr>
          <w:szCs w:val="22"/>
          <w:lang w:val="en-US"/>
        </w:rPr>
        <w:t>localized</w:t>
      </w:r>
      <w:r>
        <w:rPr>
          <w:rFonts w:hint="eastAsia"/>
          <w:szCs w:val="22"/>
          <w:lang w:val="en-US"/>
        </w:rPr>
        <w:t xml:space="preserve"> EPDCCH candidates with (a) 4 candidates in a single EREG set and (b) 4 candidates in different EREG sets (i.e., 4 PRB pairs for an EPDCCH set)</w:t>
      </w:r>
    </w:p>
    <w:sectPr w:rsidR="00F03372" w:rsidRPr="005B21BE" w:rsidSect="00CE3757">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38D" w:rsidRDefault="0046738D">
      <w:r>
        <w:separator/>
      </w:r>
    </w:p>
  </w:endnote>
  <w:endnote w:type="continuationSeparator" w:id="1">
    <w:p w:rsidR="0046738D" w:rsidRDefault="004673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Arial Unicode MS"/>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B67" w:rsidRDefault="008B7929">
    <w:pPr>
      <w:pStyle w:val="a7"/>
      <w:framePr w:wrap="around" w:vAnchor="text" w:hAnchor="margin" w:xAlign="center" w:y="1"/>
      <w:rPr>
        <w:rStyle w:val="a8"/>
      </w:rPr>
    </w:pPr>
    <w:r>
      <w:rPr>
        <w:rStyle w:val="a8"/>
      </w:rPr>
      <w:fldChar w:fldCharType="begin"/>
    </w:r>
    <w:r w:rsidR="003C3B67">
      <w:rPr>
        <w:rStyle w:val="a8"/>
      </w:rPr>
      <w:instrText xml:space="preserve">PAGE  </w:instrText>
    </w:r>
    <w:r>
      <w:rPr>
        <w:rStyle w:val="a8"/>
      </w:rPr>
      <w:fldChar w:fldCharType="end"/>
    </w:r>
  </w:p>
  <w:p w:rsidR="003C3B67" w:rsidRDefault="003C3B6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B67" w:rsidRDefault="008B7929">
    <w:pPr>
      <w:pStyle w:val="a7"/>
      <w:framePr w:wrap="around" w:vAnchor="text" w:hAnchor="margin" w:xAlign="center" w:y="1"/>
      <w:rPr>
        <w:rStyle w:val="a8"/>
      </w:rPr>
    </w:pPr>
    <w:r>
      <w:rPr>
        <w:rStyle w:val="a8"/>
      </w:rPr>
      <w:fldChar w:fldCharType="begin"/>
    </w:r>
    <w:r w:rsidR="003C3B67">
      <w:rPr>
        <w:rStyle w:val="a8"/>
      </w:rPr>
      <w:instrText xml:space="preserve">PAGE  </w:instrText>
    </w:r>
    <w:r>
      <w:rPr>
        <w:rStyle w:val="a8"/>
      </w:rPr>
      <w:fldChar w:fldCharType="separate"/>
    </w:r>
    <w:r w:rsidR="00566A19">
      <w:rPr>
        <w:rStyle w:val="a8"/>
        <w:noProof/>
      </w:rPr>
      <w:t>4</w:t>
    </w:r>
    <w:r>
      <w:rPr>
        <w:rStyle w:val="a8"/>
      </w:rPr>
      <w:fldChar w:fldCharType="end"/>
    </w:r>
  </w:p>
  <w:p w:rsidR="003C3B67" w:rsidRDefault="003C3B6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38D" w:rsidRDefault="0046738D">
      <w:r>
        <w:separator/>
      </w:r>
    </w:p>
  </w:footnote>
  <w:footnote w:type="continuationSeparator" w:id="1">
    <w:p w:rsidR="0046738D" w:rsidRDefault="004673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2820"/>
    <w:multiLevelType w:val="hybridMultilevel"/>
    <w:tmpl w:val="E02EC0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121E4ECC"/>
    <w:multiLevelType w:val="hybridMultilevel"/>
    <w:tmpl w:val="990CDCC6"/>
    <w:lvl w:ilvl="0" w:tplc="F17A8DD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9992B3C"/>
    <w:multiLevelType w:val="multilevel"/>
    <w:tmpl w:val="AA98322C"/>
    <w:lvl w:ilvl="0">
      <w:numFmt w:val="bullet"/>
      <w:lvlText w:val="-"/>
      <w:lvlJc w:val="left"/>
      <w:pPr>
        <w:tabs>
          <w:tab w:val="num" w:pos="360"/>
        </w:tabs>
        <w:ind w:left="360" w:hanging="360"/>
      </w:pPr>
      <w:rPr>
        <w:rFonts w:ascii="Times" w:eastAsia="바탕"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1B7462F9"/>
    <w:multiLevelType w:val="hybridMultilevel"/>
    <w:tmpl w:val="FA6E109C"/>
    <w:lvl w:ilvl="0" w:tplc="6A0A59B6">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A455C5F"/>
    <w:multiLevelType w:val="hybridMultilevel"/>
    <w:tmpl w:val="AE6A90B8"/>
    <w:lvl w:ilvl="0" w:tplc="04090003">
      <w:start w:val="1"/>
      <w:numFmt w:val="bullet"/>
      <w:lvlText w:val=""/>
      <w:lvlJc w:val="left"/>
      <w:pPr>
        <w:ind w:left="760" w:hanging="360"/>
      </w:pPr>
      <w:rPr>
        <w:rFonts w:ascii="Wingdings" w:hAnsi="Wingdings" w:hint="default"/>
      </w:rPr>
    </w:lvl>
    <w:lvl w:ilvl="1" w:tplc="D6A62904">
      <w:start w:val="1"/>
      <w:numFmt w:val="bullet"/>
      <w:lvlText w:val="–"/>
      <w:lvlJc w:val="left"/>
      <w:pPr>
        <w:ind w:left="1200" w:hanging="400"/>
      </w:pPr>
      <w:rPr>
        <w:rFonts w:ascii="맑은 고딕" w:eastAsia="맑은 고딕" w:hAnsi="맑은 고딕"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255672"/>
    <w:multiLevelType w:val="hybridMultilevel"/>
    <w:tmpl w:val="297CF1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5A6A5D2A"/>
    <w:multiLevelType w:val="hybridMultilevel"/>
    <w:tmpl w:val="9C9480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B657158"/>
    <w:multiLevelType w:val="hybridMultilevel"/>
    <w:tmpl w:val="22D841D2"/>
    <w:lvl w:ilvl="0" w:tplc="ED2659DE">
      <w:start w:val="2"/>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5F4A6CA2"/>
    <w:multiLevelType w:val="hybridMultilevel"/>
    <w:tmpl w:val="1D047B98"/>
    <w:lvl w:ilvl="0" w:tplc="936880D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21">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5A53684"/>
    <w:multiLevelType w:val="hybridMultilevel"/>
    <w:tmpl w:val="3FB8D5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7">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46A68F4"/>
    <w:multiLevelType w:val="hybridMultilevel"/>
    <w:tmpl w:val="F72AC2E4"/>
    <w:lvl w:ilvl="0" w:tplc="8406431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8"/>
  </w:num>
  <w:num w:numId="3">
    <w:abstractNumId w:val="15"/>
  </w:num>
  <w:num w:numId="4">
    <w:abstractNumId w:val="29"/>
  </w:num>
  <w:num w:numId="5">
    <w:abstractNumId w:val="31"/>
  </w:num>
  <w:num w:numId="6">
    <w:abstractNumId w:val="20"/>
  </w:num>
  <w:num w:numId="7">
    <w:abstractNumId w:val="27"/>
  </w:num>
  <w:num w:numId="8">
    <w:abstractNumId w:val="23"/>
  </w:num>
  <w:num w:numId="9">
    <w:abstractNumId w:val="32"/>
  </w:num>
  <w:num w:numId="10">
    <w:abstractNumId w:val="11"/>
  </w:num>
  <w:num w:numId="11">
    <w:abstractNumId w:val="21"/>
  </w:num>
  <w:num w:numId="12">
    <w:abstractNumId w:val="9"/>
  </w:num>
  <w:num w:numId="13">
    <w:abstractNumId w:val="26"/>
  </w:num>
  <w:num w:numId="14">
    <w:abstractNumId w:val="16"/>
  </w:num>
  <w:num w:numId="15">
    <w:abstractNumId w:val="25"/>
  </w:num>
  <w:num w:numId="16">
    <w:abstractNumId w:val="5"/>
  </w:num>
  <w:num w:numId="17">
    <w:abstractNumId w:val="30"/>
  </w:num>
  <w:num w:numId="18">
    <w:abstractNumId w:val="3"/>
  </w:num>
  <w:num w:numId="19">
    <w:abstractNumId w:val="13"/>
  </w:num>
  <w:num w:numId="20">
    <w:abstractNumId w:val="6"/>
  </w:num>
  <w:num w:numId="21">
    <w:abstractNumId w:val="0"/>
  </w:num>
  <w:num w:numId="22">
    <w:abstractNumId w:val="12"/>
  </w:num>
  <w:num w:numId="23">
    <w:abstractNumId w:val="18"/>
  </w:num>
  <w:num w:numId="24">
    <w:abstractNumId w:val="22"/>
  </w:num>
  <w:num w:numId="25">
    <w:abstractNumId w:val="19"/>
  </w:num>
  <w:num w:numId="26">
    <w:abstractNumId w:val="1"/>
  </w:num>
  <w:num w:numId="27">
    <w:abstractNumId w:val="17"/>
  </w:num>
  <w:num w:numId="28">
    <w:abstractNumId w:val="2"/>
  </w:num>
  <w:num w:numId="29">
    <w:abstractNumId w:val="7"/>
  </w:num>
  <w:num w:numId="30">
    <w:abstractNumId w:val="24"/>
  </w:num>
  <w:num w:numId="31">
    <w:abstractNumId w:val="14"/>
  </w:num>
  <w:num w:numId="32">
    <w:abstractNumId w:val="28"/>
  </w:num>
  <w:num w:numId="33">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31746"/>
  </w:hdrShapeDefaults>
  <w:footnotePr>
    <w:footnote w:id="0"/>
    <w:footnote w:id="1"/>
  </w:footnotePr>
  <w:endnotePr>
    <w:endnote w:id="0"/>
    <w:endnote w:id="1"/>
  </w:endnotePr>
  <w:compat>
    <w:useFELayout/>
  </w:compat>
  <w:rsids>
    <w:rsidRoot w:val="00B44575"/>
    <w:rsid w:val="00000968"/>
    <w:rsid w:val="00000DC4"/>
    <w:rsid w:val="0000102D"/>
    <w:rsid w:val="0000180A"/>
    <w:rsid w:val="0000266C"/>
    <w:rsid w:val="00002DE4"/>
    <w:rsid w:val="000031B4"/>
    <w:rsid w:val="000040FE"/>
    <w:rsid w:val="00004412"/>
    <w:rsid w:val="00004612"/>
    <w:rsid w:val="000053BE"/>
    <w:rsid w:val="00005980"/>
    <w:rsid w:val="00005BBC"/>
    <w:rsid w:val="00006399"/>
    <w:rsid w:val="00006830"/>
    <w:rsid w:val="000072D1"/>
    <w:rsid w:val="00007711"/>
    <w:rsid w:val="000100BF"/>
    <w:rsid w:val="000106BA"/>
    <w:rsid w:val="00010779"/>
    <w:rsid w:val="00010F32"/>
    <w:rsid w:val="00011651"/>
    <w:rsid w:val="000119BD"/>
    <w:rsid w:val="0001258E"/>
    <w:rsid w:val="00012850"/>
    <w:rsid w:val="00012E36"/>
    <w:rsid w:val="00012FDD"/>
    <w:rsid w:val="00013055"/>
    <w:rsid w:val="000131DA"/>
    <w:rsid w:val="000144A1"/>
    <w:rsid w:val="0001478A"/>
    <w:rsid w:val="00015664"/>
    <w:rsid w:val="000158D1"/>
    <w:rsid w:val="0001612D"/>
    <w:rsid w:val="00016B13"/>
    <w:rsid w:val="000171D8"/>
    <w:rsid w:val="00017D20"/>
    <w:rsid w:val="00020A46"/>
    <w:rsid w:val="00022046"/>
    <w:rsid w:val="000220F2"/>
    <w:rsid w:val="00022517"/>
    <w:rsid w:val="00023BE1"/>
    <w:rsid w:val="0002413F"/>
    <w:rsid w:val="00025124"/>
    <w:rsid w:val="00025449"/>
    <w:rsid w:val="00025EF9"/>
    <w:rsid w:val="000260CD"/>
    <w:rsid w:val="00026604"/>
    <w:rsid w:val="00026D91"/>
    <w:rsid w:val="00027EBD"/>
    <w:rsid w:val="00027EE5"/>
    <w:rsid w:val="00030038"/>
    <w:rsid w:val="0003055F"/>
    <w:rsid w:val="00030CB5"/>
    <w:rsid w:val="00032775"/>
    <w:rsid w:val="00032898"/>
    <w:rsid w:val="00032A91"/>
    <w:rsid w:val="00032C3B"/>
    <w:rsid w:val="00032D3D"/>
    <w:rsid w:val="00032FB9"/>
    <w:rsid w:val="000337CB"/>
    <w:rsid w:val="00034270"/>
    <w:rsid w:val="00034F4A"/>
    <w:rsid w:val="0003506B"/>
    <w:rsid w:val="000358DA"/>
    <w:rsid w:val="00035927"/>
    <w:rsid w:val="000366A1"/>
    <w:rsid w:val="00036911"/>
    <w:rsid w:val="00036B40"/>
    <w:rsid w:val="000401DC"/>
    <w:rsid w:val="00041274"/>
    <w:rsid w:val="000415AB"/>
    <w:rsid w:val="00041B42"/>
    <w:rsid w:val="00041EA9"/>
    <w:rsid w:val="0004289F"/>
    <w:rsid w:val="0004330F"/>
    <w:rsid w:val="000439C8"/>
    <w:rsid w:val="000450D9"/>
    <w:rsid w:val="000458AA"/>
    <w:rsid w:val="00045C57"/>
    <w:rsid w:val="00046061"/>
    <w:rsid w:val="000461D0"/>
    <w:rsid w:val="000462FA"/>
    <w:rsid w:val="000466EE"/>
    <w:rsid w:val="00046C16"/>
    <w:rsid w:val="000477A1"/>
    <w:rsid w:val="00050112"/>
    <w:rsid w:val="00050EF0"/>
    <w:rsid w:val="00052B49"/>
    <w:rsid w:val="0005351A"/>
    <w:rsid w:val="00054AEE"/>
    <w:rsid w:val="00054B86"/>
    <w:rsid w:val="0005629B"/>
    <w:rsid w:val="000563B2"/>
    <w:rsid w:val="0005684A"/>
    <w:rsid w:val="000568D7"/>
    <w:rsid w:val="00056C93"/>
    <w:rsid w:val="0005792C"/>
    <w:rsid w:val="00060BFE"/>
    <w:rsid w:val="00060C02"/>
    <w:rsid w:val="00060DAB"/>
    <w:rsid w:val="00061620"/>
    <w:rsid w:val="00061791"/>
    <w:rsid w:val="000625AB"/>
    <w:rsid w:val="00062AA4"/>
    <w:rsid w:val="00062AE4"/>
    <w:rsid w:val="00063058"/>
    <w:rsid w:val="000639D7"/>
    <w:rsid w:val="00063CCB"/>
    <w:rsid w:val="00063FC8"/>
    <w:rsid w:val="00064460"/>
    <w:rsid w:val="00065FD0"/>
    <w:rsid w:val="000660C6"/>
    <w:rsid w:val="0006795B"/>
    <w:rsid w:val="00067BBB"/>
    <w:rsid w:val="00071011"/>
    <w:rsid w:val="00071D4E"/>
    <w:rsid w:val="000723C7"/>
    <w:rsid w:val="0007264D"/>
    <w:rsid w:val="000726D2"/>
    <w:rsid w:val="00072BF0"/>
    <w:rsid w:val="00072C30"/>
    <w:rsid w:val="00072C46"/>
    <w:rsid w:val="00073291"/>
    <w:rsid w:val="00073964"/>
    <w:rsid w:val="00073E69"/>
    <w:rsid w:val="00073F47"/>
    <w:rsid w:val="0007407D"/>
    <w:rsid w:val="000755F5"/>
    <w:rsid w:val="000757E6"/>
    <w:rsid w:val="00075E99"/>
    <w:rsid w:val="00076619"/>
    <w:rsid w:val="00080D26"/>
    <w:rsid w:val="000812E5"/>
    <w:rsid w:val="0008142A"/>
    <w:rsid w:val="0008144C"/>
    <w:rsid w:val="00081EB0"/>
    <w:rsid w:val="00081FEC"/>
    <w:rsid w:val="00082434"/>
    <w:rsid w:val="00083802"/>
    <w:rsid w:val="00084BD1"/>
    <w:rsid w:val="0008521F"/>
    <w:rsid w:val="00086269"/>
    <w:rsid w:val="0009036A"/>
    <w:rsid w:val="000907E5"/>
    <w:rsid w:val="00090AE3"/>
    <w:rsid w:val="00091429"/>
    <w:rsid w:val="00091495"/>
    <w:rsid w:val="00093234"/>
    <w:rsid w:val="000932BC"/>
    <w:rsid w:val="00093394"/>
    <w:rsid w:val="00094F30"/>
    <w:rsid w:val="00095BE6"/>
    <w:rsid w:val="00095F2C"/>
    <w:rsid w:val="00095F9F"/>
    <w:rsid w:val="00096AD9"/>
    <w:rsid w:val="000A0045"/>
    <w:rsid w:val="000A028F"/>
    <w:rsid w:val="000A06C6"/>
    <w:rsid w:val="000A0CE5"/>
    <w:rsid w:val="000A113C"/>
    <w:rsid w:val="000A11A7"/>
    <w:rsid w:val="000A1325"/>
    <w:rsid w:val="000A16ED"/>
    <w:rsid w:val="000A1C26"/>
    <w:rsid w:val="000A2B1D"/>
    <w:rsid w:val="000A2BEF"/>
    <w:rsid w:val="000A2FD1"/>
    <w:rsid w:val="000A35C5"/>
    <w:rsid w:val="000A36D3"/>
    <w:rsid w:val="000A39F4"/>
    <w:rsid w:val="000A41F4"/>
    <w:rsid w:val="000A492B"/>
    <w:rsid w:val="000A4B87"/>
    <w:rsid w:val="000A58BF"/>
    <w:rsid w:val="000A5DC7"/>
    <w:rsid w:val="000A62EA"/>
    <w:rsid w:val="000A75DB"/>
    <w:rsid w:val="000B0B61"/>
    <w:rsid w:val="000B0E98"/>
    <w:rsid w:val="000B1425"/>
    <w:rsid w:val="000B147D"/>
    <w:rsid w:val="000B1AA1"/>
    <w:rsid w:val="000B223C"/>
    <w:rsid w:val="000B2552"/>
    <w:rsid w:val="000B26F4"/>
    <w:rsid w:val="000B2F82"/>
    <w:rsid w:val="000B3565"/>
    <w:rsid w:val="000B395D"/>
    <w:rsid w:val="000B4437"/>
    <w:rsid w:val="000B476E"/>
    <w:rsid w:val="000B490D"/>
    <w:rsid w:val="000B5023"/>
    <w:rsid w:val="000B598A"/>
    <w:rsid w:val="000B5C84"/>
    <w:rsid w:val="000B5E17"/>
    <w:rsid w:val="000B5E5A"/>
    <w:rsid w:val="000B759D"/>
    <w:rsid w:val="000B7EFD"/>
    <w:rsid w:val="000C0BCF"/>
    <w:rsid w:val="000C1030"/>
    <w:rsid w:val="000C10A0"/>
    <w:rsid w:val="000C2A55"/>
    <w:rsid w:val="000C2BA0"/>
    <w:rsid w:val="000C37FB"/>
    <w:rsid w:val="000C5084"/>
    <w:rsid w:val="000C512C"/>
    <w:rsid w:val="000C5285"/>
    <w:rsid w:val="000C534E"/>
    <w:rsid w:val="000C5D1A"/>
    <w:rsid w:val="000C5DB2"/>
    <w:rsid w:val="000C606B"/>
    <w:rsid w:val="000C62F8"/>
    <w:rsid w:val="000C6914"/>
    <w:rsid w:val="000C7A54"/>
    <w:rsid w:val="000C7D13"/>
    <w:rsid w:val="000C7E3A"/>
    <w:rsid w:val="000D01D9"/>
    <w:rsid w:val="000D107E"/>
    <w:rsid w:val="000D1A19"/>
    <w:rsid w:val="000D1A96"/>
    <w:rsid w:val="000D2579"/>
    <w:rsid w:val="000D2A7C"/>
    <w:rsid w:val="000D2D52"/>
    <w:rsid w:val="000D31C9"/>
    <w:rsid w:val="000D4423"/>
    <w:rsid w:val="000D4832"/>
    <w:rsid w:val="000D4A67"/>
    <w:rsid w:val="000D4F16"/>
    <w:rsid w:val="000D5350"/>
    <w:rsid w:val="000D5B2E"/>
    <w:rsid w:val="000D6745"/>
    <w:rsid w:val="000D6F43"/>
    <w:rsid w:val="000D7577"/>
    <w:rsid w:val="000D7EA5"/>
    <w:rsid w:val="000E0656"/>
    <w:rsid w:val="000E09D6"/>
    <w:rsid w:val="000E0E85"/>
    <w:rsid w:val="000E25D0"/>
    <w:rsid w:val="000E27BC"/>
    <w:rsid w:val="000E2C80"/>
    <w:rsid w:val="000E2F7C"/>
    <w:rsid w:val="000E328F"/>
    <w:rsid w:val="000E3C9D"/>
    <w:rsid w:val="000E43F4"/>
    <w:rsid w:val="000E4B1E"/>
    <w:rsid w:val="000E5B44"/>
    <w:rsid w:val="000E5F7E"/>
    <w:rsid w:val="000E6B37"/>
    <w:rsid w:val="000E6C94"/>
    <w:rsid w:val="000E72E5"/>
    <w:rsid w:val="000F1AB3"/>
    <w:rsid w:val="000F2618"/>
    <w:rsid w:val="000F2AA7"/>
    <w:rsid w:val="000F2AE4"/>
    <w:rsid w:val="000F32DB"/>
    <w:rsid w:val="000F3E05"/>
    <w:rsid w:val="000F4C32"/>
    <w:rsid w:val="000F62A9"/>
    <w:rsid w:val="000F764B"/>
    <w:rsid w:val="000F7B1A"/>
    <w:rsid w:val="000F7B97"/>
    <w:rsid w:val="001003CA"/>
    <w:rsid w:val="001004D7"/>
    <w:rsid w:val="00100503"/>
    <w:rsid w:val="00100591"/>
    <w:rsid w:val="00101657"/>
    <w:rsid w:val="00101CF6"/>
    <w:rsid w:val="001029DC"/>
    <w:rsid w:val="00102ADD"/>
    <w:rsid w:val="001034C9"/>
    <w:rsid w:val="00103AE1"/>
    <w:rsid w:val="00105BA9"/>
    <w:rsid w:val="00106326"/>
    <w:rsid w:val="00106496"/>
    <w:rsid w:val="001064B2"/>
    <w:rsid w:val="00106891"/>
    <w:rsid w:val="00106AE5"/>
    <w:rsid w:val="00106BB5"/>
    <w:rsid w:val="00106DA6"/>
    <w:rsid w:val="001073B9"/>
    <w:rsid w:val="0011172F"/>
    <w:rsid w:val="00111A87"/>
    <w:rsid w:val="00111DBD"/>
    <w:rsid w:val="0011283D"/>
    <w:rsid w:val="00112A9C"/>
    <w:rsid w:val="0011329F"/>
    <w:rsid w:val="00113492"/>
    <w:rsid w:val="00113FB8"/>
    <w:rsid w:val="00114D59"/>
    <w:rsid w:val="00114DE5"/>
    <w:rsid w:val="00115068"/>
    <w:rsid w:val="0011588F"/>
    <w:rsid w:val="0011590B"/>
    <w:rsid w:val="001167B7"/>
    <w:rsid w:val="00116F93"/>
    <w:rsid w:val="001171FD"/>
    <w:rsid w:val="00117595"/>
    <w:rsid w:val="0011774B"/>
    <w:rsid w:val="001208F1"/>
    <w:rsid w:val="0012091E"/>
    <w:rsid w:val="00120E75"/>
    <w:rsid w:val="00122730"/>
    <w:rsid w:val="00122B7B"/>
    <w:rsid w:val="001230AF"/>
    <w:rsid w:val="00123325"/>
    <w:rsid w:val="001234BC"/>
    <w:rsid w:val="00123CC5"/>
    <w:rsid w:val="00123D48"/>
    <w:rsid w:val="00123F88"/>
    <w:rsid w:val="00124099"/>
    <w:rsid w:val="00124CF8"/>
    <w:rsid w:val="0012554F"/>
    <w:rsid w:val="00125DC9"/>
    <w:rsid w:val="00125FB9"/>
    <w:rsid w:val="00127118"/>
    <w:rsid w:val="00130201"/>
    <w:rsid w:val="00130E1F"/>
    <w:rsid w:val="00130F1C"/>
    <w:rsid w:val="001312DF"/>
    <w:rsid w:val="001324CD"/>
    <w:rsid w:val="0013358C"/>
    <w:rsid w:val="00133B03"/>
    <w:rsid w:val="00133F41"/>
    <w:rsid w:val="00134B43"/>
    <w:rsid w:val="00136BCA"/>
    <w:rsid w:val="00137D00"/>
    <w:rsid w:val="001401AD"/>
    <w:rsid w:val="00140E8A"/>
    <w:rsid w:val="00141860"/>
    <w:rsid w:val="00143CB6"/>
    <w:rsid w:val="0014494E"/>
    <w:rsid w:val="00144F3A"/>
    <w:rsid w:val="001461F6"/>
    <w:rsid w:val="00146769"/>
    <w:rsid w:val="00146CCF"/>
    <w:rsid w:val="00147438"/>
    <w:rsid w:val="0014775B"/>
    <w:rsid w:val="001479B8"/>
    <w:rsid w:val="00147D5F"/>
    <w:rsid w:val="001512FC"/>
    <w:rsid w:val="001532F6"/>
    <w:rsid w:val="00154160"/>
    <w:rsid w:val="00154384"/>
    <w:rsid w:val="00154392"/>
    <w:rsid w:val="001543BB"/>
    <w:rsid w:val="00154AF3"/>
    <w:rsid w:val="00154D4B"/>
    <w:rsid w:val="0015524F"/>
    <w:rsid w:val="0015541E"/>
    <w:rsid w:val="00156460"/>
    <w:rsid w:val="00156547"/>
    <w:rsid w:val="00156E1D"/>
    <w:rsid w:val="00157704"/>
    <w:rsid w:val="00157937"/>
    <w:rsid w:val="00157F66"/>
    <w:rsid w:val="001601F8"/>
    <w:rsid w:val="00160A49"/>
    <w:rsid w:val="001620F5"/>
    <w:rsid w:val="00162F34"/>
    <w:rsid w:val="001638F9"/>
    <w:rsid w:val="001648F9"/>
    <w:rsid w:val="00164904"/>
    <w:rsid w:val="00164C59"/>
    <w:rsid w:val="00164DF8"/>
    <w:rsid w:val="00164F21"/>
    <w:rsid w:val="001657C6"/>
    <w:rsid w:val="00165D0E"/>
    <w:rsid w:val="00166161"/>
    <w:rsid w:val="00166C15"/>
    <w:rsid w:val="00167636"/>
    <w:rsid w:val="00167BFA"/>
    <w:rsid w:val="00167F73"/>
    <w:rsid w:val="00170050"/>
    <w:rsid w:val="0017041E"/>
    <w:rsid w:val="00170A8E"/>
    <w:rsid w:val="00170B0D"/>
    <w:rsid w:val="00170CBB"/>
    <w:rsid w:val="00171E0B"/>
    <w:rsid w:val="001721BA"/>
    <w:rsid w:val="001727B6"/>
    <w:rsid w:val="00172857"/>
    <w:rsid w:val="0017388C"/>
    <w:rsid w:val="00173C85"/>
    <w:rsid w:val="00173CFC"/>
    <w:rsid w:val="00176136"/>
    <w:rsid w:val="00177520"/>
    <w:rsid w:val="00177A83"/>
    <w:rsid w:val="00177AF0"/>
    <w:rsid w:val="00177DE5"/>
    <w:rsid w:val="001801E9"/>
    <w:rsid w:val="00180D28"/>
    <w:rsid w:val="00181E13"/>
    <w:rsid w:val="00182B35"/>
    <w:rsid w:val="00183377"/>
    <w:rsid w:val="001834C2"/>
    <w:rsid w:val="00183DF9"/>
    <w:rsid w:val="00184E53"/>
    <w:rsid w:val="00185620"/>
    <w:rsid w:val="0018591D"/>
    <w:rsid w:val="001864D4"/>
    <w:rsid w:val="001876C8"/>
    <w:rsid w:val="001914E2"/>
    <w:rsid w:val="00192A6A"/>
    <w:rsid w:val="00192EEF"/>
    <w:rsid w:val="001933C2"/>
    <w:rsid w:val="00193423"/>
    <w:rsid w:val="00193890"/>
    <w:rsid w:val="0019547C"/>
    <w:rsid w:val="00195786"/>
    <w:rsid w:val="0019660E"/>
    <w:rsid w:val="001966C1"/>
    <w:rsid w:val="001972E3"/>
    <w:rsid w:val="00197645"/>
    <w:rsid w:val="001A00EB"/>
    <w:rsid w:val="001A0326"/>
    <w:rsid w:val="001A0B3B"/>
    <w:rsid w:val="001A1730"/>
    <w:rsid w:val="001A173F"/>
    <w:rsid w:val="001A18A6"/>
    <w:rsid w:val="001A1B82"/>
    <w:rsid w:val="001A2273"/>
    <w:rsid w:val="001A2D9F"/>
    <w:rsid w:val="001A2EE5"/>
    <w:rsid w:val="001A37B4"/>
    <w:rsid w:val="001A45F5"/>
    <w:rsid w:val="001A47AA"/>
    <w:rsid w:val="001A4E9B"/>
    <w:rsid w:val="001A5050"/>
    <w:rsid w:val="001A635A"/>
    <w:rsid w:val="001B03FE"/>
    <w:rsid w:val="001B1163"/>
    <w:rsid w:val="001B12FB"/>
    <w:rsid w:val="001B14DE"/>
    <w:rsid w:val="001B16D7"/>
    <w:rsid w:val="001B1BE8"/>
    <w:rsid w:val="001B2005"/>
    <w:rsid w:val="001B21B5"/>
    <w:rsid w:val="001B33B6"/>
    <w:rsid w:val="001B35AE"/>
    <w:rsid w:val="001B41D3"/>
    <w:rsid w:val="001B4B99"/>
    <w:rsid w:val="001B5DA9"/>
    <w:rsid w:val="001B63E8"/>
    <w:rsid w:val="001C0870"/>
    <w:rsid w:val="001C0EE1"/>
    <w:rsid w:val="001C1BDC"/>
    <w:rsid w:val="001C2384"/>
    <w:rsid w:val="001C28B0"/>
    <w:rsid w:val="001C2DEA"/>
    <w:rsid w:val="001C311F"/>
    <w:rsid w:val="001C3CEE"/>
    <w:rsid w:val="001C4147"/>
    <w:rsid w:val="001C48AC"/>
    <w:rsid w:val="001C515A"/>
    <w:rsid w:val="001C5DEF"/>
    <w:rsid w:val="001C6056"/>
    <w:rsid w:val="001C63EF"/>
    <w:rsid w:val="001C65AD"/>
    <w:rsid w:val="001C6EDF"/>
    <w:rsid w:val="001C7142"/>
    <w:rsid w:val="001D03B1"/>
    <w:rsid w:val="001D05AC"/>
    <w:rsid w:val="001D16C9"/>
    <w:rsid w:val="001D1929"/>
    <w:rsid w:val="001D22F0"/>
    <w:rsid w:val="001D2B66"/>
    <w:rsid w:val="001D3007"/>
    <w:rsid w:val="001D30E4"/>
    <w:rsid w:val="001D5001"/>
    <w:rsid w:val="001D6524"/>
    <w:rsid w:val="001D7D89"/>
    <w:rsid w:val="001E0401"/>
    <w:rsid w:val="001E07CD"/>
    <w:rsid w:val="001E0911"/>
    <w:rsid w:val="001E128B"/>
    <w:rsid w:val="001E32AD"/>
    <w:rsid w:val="001E39DE"/>
    <w:rsid w:val="001E45F9"/>
    <w:rsid w:val="001E4C61"/>
    <w:rsid w:val="001E6428"/>
    <w:rsid w:val="001E663B"/>
    <w:rsid w:val="001E6B43"/>
    <w:rsid w:val="001E72AE"/>
    <w:rsid w:val="001E76C7"/>
    <w:rsid w:val="001F0029"/>
    <w:rsid w:val="001F1501"/>
    <w:rsid w:val="001F1E52"/>
    <w:rsid w:val="001F331A"/>
    <w:rsid w:val="001F5AC1"/>
    <w:rsid w:val="001F6D85"/>
    <w:rsid w:val="0020060A"/>
    <w:rsid w:val="002012B1"/>
    <w:rsid w:val="00201ECD"/>
    <w:rsid w:val="00201FE1"/>
    <w:rsid w:val="002020D2"/>
    <w:rsid w:val="002021BE"/>
    <w:rsid w:val="00202D7F"/>
    <w:rsid w:val="00202E92"/>
    <w:rsid w:val="002030F6"/>
    <w:rsid w:val="00203CC6"/>
    <w:rsid w:val="00203F51"/>
    <w:rsid w:val="002043C3"/>
    <w:rsid w:val="00204F00"/>
    <w:rsid w:val="002072DB"/>
    <w:rsid w:val="002100F5"/>
    <w:rsid w:val="00210E3A"/>
    <w:rsid w:val="00211D07"/>
    <w:rsid w:val="002124CB"/>
    <w:rsid w:val="002125C9"/>
    <w:rsid w:val="00212654"/>
    <w:rsid w:val="00212CFD"/>
    <w:rsid w:val="002135F0"/>
    <w:rsid w:val="00213F53"/>
    <w:rsid w:val="00214368"/>
    <w:rsid w:val="00214F4B"/>
    <w:rsid w:val="002152B8"/>
    <w:rsid w:val="00216559"/>
    <w:rsid w:val="002165B0"/>
    <w:rsid w:val="00216F55"/>
    <w:rsid w:val="0022094B"/>
    <w:rsid w:val="00220D25"/>
    <w:rsid w:val="002212FF"/>
    <w:rsid w:val="0022168B"/>
    <w:rsid w:val="00221F50"/>
    <w:rsid w:val="00222EB8"/>
    <w:rsid w:val="00222F9D"/>
    <w:rsid w:val="00223EE5"/>
    <w:rsid w:val="00224333"/>
    <w:rsid w:val="0022562C"/>
    <w:rsid w:val="00226250"/>
    <w:rsid w:val="002272EF"/>
    <w:rsid w:val="002304D7"/>
    <w:rsid w:val="00230720"/>
    <w:rsid w:val="00231CF2"/>
    <w:rsid w:val="00231E8A"/>
    <w:rsid w:val="0023209B"/>
    <w:rsid w:val="00233EAF"/>
    <w:rsid w:val="00233F52"/>
    <w:rsid w:val="00234610"/>
    <w:rsid w:val="0023477F"/>
    <w:rsid w:val="00234BA2"/>
    <w:rsid w:val="00234D3F"/>
    <w:rsid w:val="0023543C"/>
    <w:rsid w:val="0023563B"/>
    <w:rsid w:val="00235D69"/>
    <w:rsid w:val="002367BD"/>
    <w:rsid w:val="00236DB9"/>
    <w:rsid w:val="00236E1A"/>
    <w:rsid w:val="00237121"/>
    <w:rsid w:val="00237B0A"/>
    <w:rsid w:val="00237D68"/>
    <w:rsid w:val="00240937"/>
    <w:rsid w:val="0024106C"/>
    <w:rsid w:val="002412B9"/>
    <w:rsid w:val="0024215B"/>
    <w:rsid w:val="00242291"/>
    <w:rsid w:val="002424D6"/>
    <w:rsid w:val="00242BA9"/>
    <w:rsid w:val="0024331B"/>
    <w:rsid w:val="002438E4"/>
    <w:rsid w:val="00243CDC"/>
    <w:rsid w:val="00244592"/>
    <w:rsid w:val="002455BC"/>
    <w:rsid w:val="00246396"/>
    <w:rsid w:val="0025153F"/>
    <w:rsid w:val="00251914"/>
    <w:rsid w:val="002529E1"/>
    <w:rsid w:val="00253046"/>
    <w:rsid w:val="002538B3"/>
    <w:rsid w:val="00253F76"/>
    <w:rsid w:val="00254A47"/>
    <w:rsid w:val="00254F02"/>
    <w:rsid w:val="00255CFA"/>
    <w:rsid w:val="00256919"/>
    <w:rsid w:val="00256FBA"/>
    <w:rsid w:val="00257437"/>
    <w:rsid w:val="00257C03"/>
    <w:rsid w:val="00260695"/>
    <w:rsid w:val="0026108D"/>
    <w:rsid w:val="00261288"/>
    <w:rsid w:val="00261E35"/>
    <w:rsid w:val="0026205D"/>
    <w:rsid w:val="0026286E"/>
    <w:rsid w:val="0026337D"/>
    <w:rsid w:val="00263EED"/>
    <w:rsid w:val="0026410D"/>
    <w:rsid w:val="002643AC"/>
    <w:rsid w:val="00266083"/>
    <w:rsid w:val="00267BAA"/>
    <w:rsid w:val="00267BDB"/>
    <w:rsid w:val="0027000D"/>
    <w:rsid w:val="00270681"/>
    <w:rsid w:val="002714BA"/>
    <w:rsid w:val="00271A6B"/>
    <w:rsid w:val="00271E45"/>
    <w:rsid w:val="002727B2"/>
    <w:rsid w:val="00272897"/>
    <w:rsid w:val="0027339B"/>
    <w:rsid w:val="002740A0"/>
    <w:rsid w:val="002745C9"/>
    <w:rsid w:val="002748A3"/>
    <w:rsid w:val="00274C72"/>
    <w:rsid w:val="00276E05"/>
    <w:rsid w:val="0027786F"/>
    <w:rsid w:val="00280560"/>
    <w:rsid w:val="00280F2A"/>
    <w:rsid w:val="002828AB"/>
    <w:rsid w:val="002835FB"/>
    <w:rsid w:val="00284289"/>
    <w:rsid w:val="00285603"/>
    <w:rsid w:val="00285FD7"/>
    <w:rsid w:val="0028692B"/>
    <w:rsid w:val="00286B44"/>
    <w:rsid w:val="00286DA6"/>
    <w:rsid w:val="00286F0D"/>
    <w:rsid w:val="00287433"/>
    <w:rsid w:val="00287E65"/>
    <w:rsid w:val="00287EA5"/>
    <w:rsid w:val="00287F3F"/>
    <w:rsid w:val="00290B54"/>
    <w:rsid w:val="002921F7"/>
    <w:rsid w:val="00292A74"/>
    <w:rsid w:val="00293009"/>
    <w:rsid w:val="002933AF"/>
    <w:rsid w:val="002933E9"/>
    <w:rsid w:val="0029353F"/>
    <w:rsid w:val="002939A3"/>
    <w:rsid w:val="0029419F"/>
    <w:rsid w:val="00294265"/>
    <w:rsid w:val="002947C5"/>
    <w:rsid w:val="002954EA"/>
    <w:rsid w:val="00297568"/>
    <w:rsid w:val="00297D31"/>
    <w:rsid w:val="00297FA5"/>
    <w:rsid w:val="002A1A31"/>
    <w:rsid w:val="002A1F88"/>
    <w:rsid w:val="002A2264"/>
    <w:rsid w:val="002A2742"/>
    <w:rsid w:val="002A32BF"/>
    <w:rsid w:val="002A3F3B"/>
    <w:rsid w:val="002A5B20"/>
    <w:rsid w:val="002A6613"/>
    <w:rsid w:val="002A73FE"/>
    <w:rsid w:val="002A758B"/>
    <w:rsid w:val="002A7C48"/>
    <w:rsid w:val="002B0DE3"/>
    <w:rsid w:val="002B1183"/>
    <w:rsid w:val="002B1BF1"/>
    <w:rsid w:val="002B1F58"/>
    <w:rsid w:val="002B223B"/>
    <w:rsid w:val="002B2371"/>
    <w:rsid w:val="002B3308"/>
    <w:rsid w:val="002B3C5C"/>
    <w:rsid w:val="002B502D"/>
    <w:rsid w:val="002B5558"/>
    <w:rsid w:val="002B5BB2"/>
    <w:rsid w:val="002B6BAB"/>
    <w:rsid w:val="002B6E6F"/>
    <w:rsid w:val="002B6FFA"/>
    <w:rsid w:val="002C0E92"/>
    <w:rsid w:val="002C1B6A"/>
    <w:rsid w:val="002C261F"/>
    <w:rsid w:val="002C2BA6"/>
    <w:rsid w:val="002C2C8A"/>
    <w:rsid w:val="002C47F0"/>
    <w:rsid w:val="002C4B5A"/>
    <w:rsid w:val="002C659B"/>
    <w:rsid w:val="002C6BF6"/>
    <w:rsid w:val="002C794E"/>
    <w:rsid w:val="002C7DB9"/>
    <w:rsid w:val="002D0503"/>
    <w:rsid w:val="002D05AF"/>
    <w:rsid w:val="002D071C"/>
    <w:rsid w:val="002D146E"/>
    <w:rsid w:val="002D15B0"/>
    <w:rsid w:val="002D1C71"/>
    <w:rsid w:val="002D1D1E"/>
    <w:rsid w:val="002D2F22"/>
    <w:rsid w:val="002D3788"/>
    <w:rsid w:val="002D38C3"/>
    <w:rsid w:val="002D3A7F"/>
    <w:rsid w:val="002D4162"/>
    <w:rsid w:val="002D47B7"/>
    <w:rsid w:val="002D4CA6"/>
    <w:rsid w:val="002D60AD"/>
    <w:rsid w:val="002D667F"/>
    <w:rsid w:val="002D7505"/>
    <w:rsid w:val="002E0097"/>
    <w:rsid w:val="002E0308"/>
    <w:rsid w:val="002E0F8D"/>
    <w:rsid w:val="002E1D59"/>
    <w:rsid w:val="002E223E"/>
    <w:rsid w:val="002E2A1F"/>
    <w:rsid w:val="002E2E1A"/>
    <w:rsid w:val="002E2E7C"/>
    <w:rsid w:val="002E3F8B"/>
    <w:rsid w:val="002E535A"/>
    <w:rsid w:val="002E5B24"/>
    <w:rsid w:val="002E658A"/>
    <w:rsid w:val="002E716C"/>
    <w:rsid w:val="002E7DAB"/>
    <w:rsid w:val="002F0093"/>
    <w:rsid w:val="002F0297"/>
    <w:rsid w:val="002F0CA6"/>
    <w:rsid w:val="002F0D70"/>
    <w:rsid w:val="002F1284"/>
    <w:rsid w:val="002F16A6"/>
    <w:rsid w:val="002F1EF6"/>
    <w:rsid w:val="002F228C"/>
    <w:rsid w:val="002F29D6"/>
    <w:rsid w:val="002F3972"/>
    <w:rsid w:val="002F473E"/>
    <w:rsid w:val="002F5AC8"/>
    <w:rsid w:val="002F6240"/>
    <w:rsid w:val="002F62DE"/>
    <w:rsid w:val="002F6B54"/>
    <w:rsid w:val="003002FF"/>
    <w:rsid w:val="00300F76"/>
    <w:rsid w:val="00301385"/>
    <w:rsid w:val="00301561"/>
    <w:rsid w:val="00305689"/>
    <w:rsid w:val="0030573C"/>
    <w:rsid w:val="0030591D"/>
    <w:rsid w:val="00305B8C"/>
    <w:rsid w:val="00305DD8"/>
    <w:rsid w:val="00306883"/>
    <w:rsid w:val="0030792E"/>
    <w:rsid w:val="003100BD"/>
    <w:rsid w:val="00310281"/>
    <w:rsid w:val="00311383"/>
    <w:rsid w:val="00311862"/>
    <w:rsid w:val="003122A0"/>
    <w:rsid w:val="003129E1"/>
    <w:rsid w:val="003132BA"/>
    <w:rsid w:val="003139F2"/>
    <w:rsid w:val="003145A2"/>
    <w:rsid w:val="00314931"/>
    <w:rsid w:val="00314D3B"/>
    <w:rsid w:val="00314FD4"/>
    <w:rsid w:val="00315342"/>
    <w:rsid w:val="003155D0"/>
    <w:rsid w:val="00315F8B"/>
    <w:rsid w:val="003163FF"/>
    <w:rsid w:val="003200DF"/>
    <w:rsid w:val="003209D1"/>
    <w:rsid w:val="00320ACE"/>
    <w:rsid w:val="00320C0E"/>
    <w:rsid w:val="0032132D"/>
    <w:rsid w:val="0032309A"/>
    <w:rsid w:val="00323153"/>
    <w:rsid w:val="003233CD"/>
    <w:rsid w:val="00324072"/>
    <w:rsid w:val="00324699"/>
    <w:rsid w:val="0032524A"/>
    <w:rsid w:val="00326342"/>
    <w:rsid w:val="003265FF"/>
    <w:rsid w:val="00330507"/>
    <w:rsid w:val="00331094"/>
    <w:rsid w:val="0033138D"/>
    <w:rsid w:val="00331672"/>
    <w:rsid w:val="0033253D"/>
    <w:rsid w:val="0033313A"/>
    <w:rsid w:val="003333E7"/>
    <w:rsid w:val="00334113"/>
    <w:rsid w:val="00334B40"/>
    <w:rsid w:val="00334DDE"/>
    <w:rsid w:val="003354F4"/>
    <w:rsid w:val="00335772"/>
    <w:rsid w:val="0033590B"/>
    <w:rsid w:val="00336FB8"/>
    <w:rsid w:val="003371FB"/>
    <w:rsid w:val="00337717"/>
    <w:rsid w:val="003377EF"/>
    <w:rsid w:val="00337A25"/>
    <w:rsid w:val="003401AA"/>
    <w:rsid w:val="0034135F"/>
    <w:rsid w:val="00342861"/>
    <w:rsid w:val="003429BD"/>
    <w:rsid w:val="00343347"/>
    <w:rsid w:val="003435FB"/>
    <w:rsid w:val="0034391C"/>
    <w:rsid w:val="00344152"/>
    <w:rsid w:val="00346305"/>
    <w:rsid w:val="003464E7"/>
    <w:rsid w:val="00346770"/>
    <w:rsid w:val="0035053E"/>
    <w:rsid w:val="00350F9C"/>
    <w:rsid w:val="00351EC2"/>
    <w:rsid w:val="00351FC9"/>
    <w:rsid w:val="0035237A"/>
    <w:rsid w:val="0035370E"/>
    <w:rsid w:val="00354C2F"/>
    <w:rsid w:val="00354D7F"/>
    <w:rsid w:val="003551D2"/>
    <w:rsid w:val="003552A6"/>
    <w:rsid w:val="00355537"/>
    <w:rsid w:val="00356137"/>
    <w:rsid w:val="003567E4"/>
    <w:rsid w:val="00356989"/>
    <w:rsid w:val="00360604"/>
    <w:rsid w:val="003609F4"/>
    <w:rsid w:val="00360F98"/>
    <w:rsid w:val="003611FF"/>
    <w:rsid w:val="00361290"/>
    <w:rsid w:val="003615DC"/>
    <w:rsid w:val="00362094"/>
    <w:rsid w:val="00362F36"/>
    <w:rsid w:val="003630E1"/>
    <w:rsid w:val="00363A69"/>
    <w:rsid w:val="00363C0A"/>
    <w:rsid w:val="003645D7"/>
    <w:rsid w:val="0036468F"/>
    <w:rsid w:val="00365F58"/>
    <w:rsid w:val="00366A96"/>
    <w:rsid w:val="003678A5"/>
    <w:rsid w:val="00370545"/>
    <w:rsid w:val="003708F8"/>
    <w:rsid w:val="003710C5"/>
    <w:rsid w:val="003713A1"/>
    <w:rsid w:val="003719CD"/>
    <w:rsid w:val="0037209F"/>
    <w:rsid w:val="00372E4D"/>
    <w:rsid w:val="003734DE"/>
    <w:rsid w:val="00373E2C"/>
    <w:rsid w:val="00373ED3"/>
    <w:rsid w:val="00374462"/>
    <w:rsid w:val="003744CD"/>
    <w:rsid w:val="00374540"/>
    <w:rsid w:val="003760CE"/>
    <w:rsid w:val="00376109"/>
    <w:rsid w:val="00376419"/>
    <w:rsid w:val="00376857"/>
    <w:rsid w:val="00376FBB"/>
    <w:rsid w:val="003777F7"/>
    <w:rsid w:val="003818DA"/>
    <w:rsid w:val="003819AC"/>
    <w:rsid w:val="0038258B"/>
    <w:rsid w:val="00383DDF"/>
    <w:rsid w:val="00383FC8"/>
    <w:rsid w:val="00384556"/>
    <w:rsid w:val="00385205"/>
    <w:rsid w:val="00385451"/>
    <w:rsid w:val="00385E7C"/>
    <w:rsid w:val="00386234"/>
    <w:rsid w:val="00386903"/>
    <w:rsid w:val="00387047"/>
    <w:rsid w:val="00387A3E"/>
    <w:rsid w:val="00387D85"/>
    <w:rsid w:val="00387F6C"/>
    <w:rsid w:val="00390C0D"/>
    <w:rsid w:val="00391000"/>
    <w:rsid w:val="00391602"/>
    <w:rsid w:val="00391CDF"/>
    <w:rsid w:val="00391E36"/>
    <w:rsid w:val="00393026"/>
    <w:rsid w:val="003935B2"/>
    <w:rsid w:val="00393F05"/>
    <w:rsid w:val="00394229"/>
    <w:rsid w:val="003942CD"/>
    <w:rsid w:val="003945F0"/>
    <w:rsid w:val="003952AA"/>
    <w:rsid w:val="00395AED"/>
    <w:rsid w:val="00395BB4"/>
    <w:rsid w:val="00397219"/>
    <w:rsid w:val="003A0639"/>
    <w:rsid w:val="003A10A6"/>
    <w:rsid w:val="003A1463"/>
    <w:rsid w:val="003A197A"/>
    <w:rsid w:val="003A2081"/>
    <w:rsid w:val="003A3219"/>
    <w:rsid w:val="003A3467"/>
    <w:rsid w:val="003A375B"/>
    <w:rsid w:val="003A404A"/>
    <w:rsid w:val="003A4CC4"/>
    <w:rsid w:val="003A5981"/>
    <w:rsid w:val="003A5CEB"/>
    <w:rsid w:val="003A6613"/>
    <w:rsid w:val="003A67FF"/>
    <w:rsid w:val="003A70A5"/>
    <w:rsid w:val="003A7230"/>
    <w:rsid w:val="003B0691"/>
    <w:rsid w:val="003B0E18"/>
    <w:rsid w:val="003B12E9"/>
    <w:rsid w:val="003B2029"/>
    <w:rsid w:val="003B2639"/>
    <w:rsid w:val="003B2D74"/>
    <w:rsid w:val="003B345F"/>
    <w:rsid w:val="003B34F1"/>
    <w:rsid w:val="003B443A"/>
    <w:rsid w:val="003B4E01"/>
    <w:rsid w:val="003B5962"/>
    <w:rsid w:val="003B5A7E"/>
    <w:rsid w:val="003B643A"/>
    <w:rsid w:val="003B665E"/>
    <w:rsid w:val="003B67AF"/>
    <w:rsid w:val="003B7204"/>
    <w:rsid w:val="003B72A7"/>
    <w:rsid w:val="003B7BF0"/>
    <w:rsid w:val="003C0D87"/>
    <w:rsid w:val="003C0E34"/>
    <w:rsid w:val="003C0EDC"/>
    <w:rsid w:val="003C173A"/>
    <w:rsid w:val="003C1BD7"/>
    <w:rsid w:val="003C2680"/>
    <w:rsid w:val="003C2ABE"/>
    <w:rsid w:val="003C2B7B"/>
    <w:rsid w:val="003C3078"/>
    <w:rsid w:val="003C33D1"/>
    <w:rsid w:val="003C3A54"/>
    <w:rsid w:val="003C3B67"/>
    <w:rsid w:val="003C3DDA"/>
    <w:rsid w:val="003C3E5B"/>
    <w:rsid w:val="003C3F05"/>
    <w:rsid w:val="003C5DED"/>
    <w:rsid w:val="003C629E"/>
    <w:rsid w:val="003C6984"/>
    <w:rsid w:val="003C6D6E"/>
    <w:rsid w:val="003C7182"/>
    <w:rsid w:val="003C7733"/>
    <w:rsid w:val="003D0850"/>
    <w:rsid w:val="003D0CCC"/>
    <w:rsid w:val="003D0D43"/>
    <w:rsid w:val="003D1282"/>
    <w:rsid w:val="003D164D"/>
    <w:rsid w:val="003D17FB"/>
    <w:rsid w:val="003D1834"/>
    <w:rsid w:val="003D3477"/>
    <w:rsid w:val="003D3FE0"/>
    <w:rsid w:val="003D3FFA"/>
    <w:rsid w:val="003D4458"/>
    <w:rsid w:val="003D47EE"/>
    <w:rsid w:val="003D5D63"/>
    <w:rsid w:val="003D731B"/>
    <w:rsid w:val="003D7DCB"/>
    <w:rsid w:val="003E1C11"/>
    <w:rsid w:val="003E2492"/>
    <w:rsid w:val="003E3425"/>
    <w:rsid w:val="003E3BDE"/>
    <w:rsid w:val="003E3C31"/>
    <w:rsid w:val="003E4542"/>
    <w:rsid w:val="003E5BA5"/>
    <w:rsid w:val="003E64BF"/>
    <w:rsid w:val="003E6FDD"/>
    <w:rsid w:val="003E7132"/>
    <w:rsid w:val="003E7CA5"/>
    <w:rsid w:val="003E7DF2"/>
    <w:rsid w:val="003F0907"/>
    <w:rsid w:val="003F1162"/>
    <w:rsid w:val="003F1771"/>
    <w:rsid w:val="003F294A"/>
    <w:rsid w:val="003F36E8"/>
    <w:rsid w:val="003F3A36"/>
    <w:rsid w:val="003F3A97"/>
    <w:rsid w:val="003F4288"/>
    <w:rsid w:val="003F43B8"/>
    <w:rsid w:val="003F4E15"/>
    <w:rsid w:val="003F56E5"/>
    <w:rsid w:val="003F693E"/>
    <w:rsid w:val="003F7066"/>
    <w:rsid w:val="003F70A3"/>
    <w:rsid w:val="003F72CC"/>
    <w:rsid w:val="003F7FE2"/>
    <w:rsid w:val="00400325"/>
    <w:rsid w:val="00400408"/>
    <w:rsid w:val="00400538"/>
    <w:rsid w:val="0040103A"/>
    <w:rsid w:val="004011E0"/>
    <w:rsid w:val="004014C0"/>
    <w:rsid w:val="00401E83"/>
    <w:rsid w:val="00401F16"/>
    <w:rsid w:val="004023A4"/>
    <w:rsid w:val="00402A64"/>
    <w:rsid w:val="00402F4D"/>
    <w:rsid w:val="00403005"/>
    <w:rsid w:val="00404118"/>
    <w:rsid w:val="00404127"/>
    <w:rsid w:val="00405235"/>
    <w:rsid w:val="004057D5"/>
    <w:rsid w:val="00405893"/>
    <w:rsid w:val="00406323"/>
    <w:rsid w:val="004063A1"/>
    <w:rsid w:val="004067B7"/>
    <w:rsid w:val="00406E6A"/>
    <w:rsid w:val="0040725B"/>
    <w:rsid w:val="00407469"/>
    <w:rsid w:val="00407E80"/>
    <w:rsid w:val="004106D2"/>
    <w:rsid w:val="0041156A"/>
    <w:rsid w:val="00411B75"/>
    <w:rsid w:val="00411FFB"/>
    <w:rsid w:val="004149FF"/>
    <w:rsid w:val="00415245"/>
    <w:rsid w:val="00416506"/>
    <w:rsid w:val="0041665E"/>
    <w:rsid w:val="00417110"/>
    <w:rsid w:val="00417518"/>
    <w:rsid w:val="00417A61"/>
    <w:rsid w:val="00422219"/>
    <w:rsid w:val="00423F42"/>
    <w:rsid w:val="0042436C"/>
    <w:rsid w:val="004255FF"/>
    <w:rsid w:val="00425C19"/>
    <w:rsid w:val="004260BE"/>
    <w:rsid w:val="004303C3"/>
    <w:rsid w:val="00430BC4"/>
    <w:rsid w:val="00431356"/>
    <w:rsid w:val="004317CE"/>
    <w:rsid w:val="00432CD1"/>
    <w:rsid w:val="00433399"/>
    <w:rsid w:val="004342DA"/>
    <w:rsid w:val="00434843"/>
    <w:rsid w:val="00435282"/>
    <w:rsid w:val="00435393"/>
    <w:rsid w:val="004357D8"/>
    <w:rsid w:val="0043582D"/>
    <w:rsid w:val="00435996"/>
    <w:rsid w:val="0043602F"/>
    <w:rsid w:val="00436185"/>
    <w:rsid w:val="0043695C"/>
    <w:rsid w:val="00437006"/>
    <w:rsid w:val="00437250"/>
    <w:rsid w:val="00437C1F"/>
    <w:rsid w:val="004403ED"/>
    <w:rsid w:val="00440718"/>
    <w:rsid w:val="00441047"/>
    <w:rsid w:val="0044121C"/>
    <w:rsid w:val="00441F06"/>
    <w:rsid w:val="004422A0"/>
    <w:rsid w:val="004429C0"/>
    <w:rsid w:val="00442CCF"/>
    <w:rsid w:val="00442E47"/>
    <w:rsid w:val="0044309E"/>
    <w:rsid w:val="0044312A"/>
    <w:rsid w:val="00443944"/>
    <w:rsid w:val="00443C9C"/>
    <w:rsid w:val="0044498C"/>
    <w:rsid w:val="00445581"/>
    <w:rsid w:val="004455D7"/>
    <w:rsid w:val="00446DC1"/>
    <w:rsid w:val="00446F4A"/>
    <w:rsid w:val="004470AB"/>
    <w:rsid w:val="004473A0"/>
    <w:rsid w:val="0044750A"/>
    <w:rsid w:val="00447CF3"/>
    <w:rsid w:val="00447EFB"/>
    <w:rsid w:val="00450A52"/>
    <w:rsid w:val="00451223"/>
    <w:rsid w:val="00451899"/>
    <w:rsid w:val="00451A23"/>
    <w:rsid w:val="00453010"/>
    <w:rsid w:val="0045316F"/>
    <w:rsid w:val="0045376C"/>
    <w:rsid w:val="00453AC3"/>
    <w:rsid w:val="00453D20"/>
    <w:rsid w:val="004547C3"/>
    <w:rsid w:val="00454AF1"/>
    <w:rsid w:val="0045587C"/>
    <w:rsid w:val="00455A9D"/>
    <w:rsid w:val="004575E0"/>
    <w:rsid w:val="0046113E"/>
    <w:rsid w:val="00462713"/>
    <w:rsid w:val="0046380C"/>
    <w:rsid w:val="00463ACE"/>
    <w:rsid w:val="00463D1B"/>
    <w:rsid w:val="0046418F"/>
    <w:rsid w:val="004644D6"/>
    <w:rsid w:val="00465DF8"/>
    <w:rsid w:val="0046738D"/>
    <w:rsid w:val="00467F58"/>
    <w:rsid w:val="00467F9A"/>
    <w:rsid w:val="0047004F"/>
    <w:rsid w:val="004711BC"/>
    <w:rsid w:val="00471248"/>
    <w:rsid w:val="00471363"/>
    <w:rsid w:val="004717F9"/>
    <w:rsid w:val="00471A4E"/>
    <w:rsid w:val="004722C8"/>
    <w:rsid w:val="00473266"/>
    <w:rsid w:val="00473BCE"/>
    <w:rsid w:val="00474A0F"/>
    <w:rsid w:val="00474B96"/>
    <w:rsid w:val="00475B4C"/>
    <w:rsid w:val="004771A2"/>
    <w:rsid w:val="0047733E"/>
    <w:rsid w:val="00477E76"/>
    <w:rsid w:val="00481F90"/>
    <w:rsid w:val="0048210A"/>
    <w:rsid w:val="0048219D"/>
    <w:rsid w:val="0048238B"/>
    <w:rsid w:val="00482577"/>
    <w:rsid w:val="004825BB"/>
    <w:rsid w:val="00483977"/>
    <w:rsid w:val="00483BA0"/>
    <w:rsid w:val="00484911"/>
    <w:rsid w:val="00484CF3"/>
    <w:rsid w:val="00485A5F"/>
    <w:rsid w:val="00485D8E"/>
    <w:rsid w:val="004867EC"/>
    <w:rsid w:val="00486F30"/>
    <w:rsid w:val="004874F3"/>
    <w:rsid w:val="00487845"/>
    <w:rsid w:val="00487E42"/>
    <w:rsid w:val="00490480"/>
    <w:rsid w:val="00491048"/>
    <w:rsid w:val="00491248"/>
    <w:rsid w:val="0049154F"/>
    <w:rsid w:val="004923ED"/>
    <w:rsid w:val="004927CA"/>
    <w:rsid w:val="00492AC8"/>
    <w:rsid w:val="00493C07"/>
    <w:rsid w:val="004958B7"/>
    <w:rsid w:val="004958FA"/>
    <w:rsid w:val="00495C99"/>
    <w:rsid w:val="004961FB"/>
    <w:rsid w:val="0049638E"/>
    <w:rsid w:val="00496654"/>
    <w:rsid w:val="00496D48"/>
    <w:rsid w:val="004A16D0"/>
    <w:rsid w:val="004A21CB"/>
    <w:rsid w:val="004A2577"/>
    <w:rsid w:val="004A2C9C"/>
    <w:rsid w:val="004A4679"/>
    <w:rsid w:val="004A47E7"/>
    <w:rsid w:val="004A4AAF"/>
    <w:rsid w:val="004A58D8"/>
    <w:rsid w:val="004A5DF6"/>
    <w:rsid w:val="004A5FE1"/>
    <w:rsid w:val="004A606A"/>
    <w:rsid w:val="004A6076"/>
    <w:rsid w:val="004A79C3"/>
    <w:rsid w:val="004A7B80"/>
    <w:rsid w:val="004B023C"/>
    <w:rsid w:val="004B117D"/>
    <w:rsid w:val="004B175F"/>
    <w:rsid w:val="004B1AD8"/>
    <w:rsid w:val="004B2827"/>
    <w:rsid w:val="004B31F3"/>
    <w:rsid w:val="004B3557"/>
    <w:rsid w:val="004B3B5B"/>
    <w:rsid w:val="004B5713"/>
    <w:rsid w:val="004B5A37"/>
    <w:rsid w:val="004B62E7"/>
    <w:rsid w:val="004B67EC"/>
    <w:rsid w:val="004B69D5"/>
    <w:rsid w:val="004B7F6C"/>
    <w:rsid w:val="004C046D"/>
    <w:rsid w:val="004C0EA2"/>
    <w:rsid w:val="004C12E0"/>
    <w:rsid w:val="004C1930"/>
    <w:rsid w:val="004C1DA7"/>
    <w:rsid w:val="004C20BE"/>
    <w:rsid w:val="004C3263"/>
    <w:rsid w:val="004C3B23"/>
    <w:rsid w:val="004C3FA1"/>
    <w:rsid w:val="004C4982"/>
    <w:rsid w:val="004C4C1A"/>
    <w:rsid w:val="004C56EB"/>
    <w:rsid w:val="004C5ED1"/>
    <w:rsid w:val="004C62FF"/>
    <w:rsid w:val="004C7695"/>
    <w:rsid w:val="004D0AFB"/>
    <w:rsid w:val="004D163B"/>
    <w:rsid w:val="004D17DE"/>
    <w:rsid w:val="004D20CF"/>
    <w:rsid w:val="004D22E1"/>
    <w:rsid w:val="004D2E7A"/>
    <w:rsid w:val="004D30B3"/>
    <w:rsid w:val="004D3CA2"/>
    <w:rsid w:val="004D3E1D"/>
    <w:rsid w:val="004D4360"/>
    <w:rsid w:val="004D4B30"/>
    <w:rsid w:val="004D51F0"/>
    <w:rsid w:val="004D5C13"/>
    <w:rsid w:val="004D6293"/>
    <w:rsid w:val="004D676D"/>
    <w:rsid w:val="004D68D9"/>
    <w:rsid w:val="004D6D58"/>
    <w:rsid w:val="004D76EE"/>
    <w:rsid w:val="004D7EAE"/>
    <w:rsid w:val="004E03ED"/>
    <w:rsid w:val="004E089D"/>
    <w:rsid w:val="004E10BD"/>
    <w:rsid w:val="004E118B"/>
    <w:rsid w:val="004E308A"/>
    <w:rsid w:val="004E42A4"/>
    <w:rsid w:val="004E4491"/>
    <w:rsid w:val="004E4F7E"/>
    <w:rsid w:val="004E5834"/>
    <w:rsid w:val="004E6438"/>
    <w:rsid w:val="004E77F1"/>
    <w:rsid w:val="004E7AED"/>
    <w:rsid w:val="004E7FFA"/>
    <w:rsid w:val="004F0515"/>
    <w:rsid w:val="004F069C"/>
    <w:rsid w:val="004F07A7"/>
    <w:rsid w:val="004F0D03"/>
    <w:rsid w:val="004F0DFF"/>
    <w:rsid w:val="004F13F7"/>
    <w:rsid w:val="004F1CE6"/>
    <w:rsid w:val="004F1D1C"/>
    <w:rsid w:val="004F287B"/>
    <w:rsid w:val="004F3582"/>
    <w:rsid w:val="004F3819"/>
    <w:rsid w:val="004F417E"/>
    <w:rsid w:val="004F47D9"/>
    <w:rsid w:val="004F50FF"/>
    <w:rsid w:val="004F5463"/>
    <w:rsid w:val="004F5AA0"/>
    <w:rsid w:val="004F6767"/>
    <w:rsid w:val="004F6DD0"/>
    <w:rsid w:val="004F7D30"/>
    <w:rsid w:val="004F7EE8"/>
    <w:rsid w:val="00501536"/>
    <w:rsid w:val="00501761"/>
    <w:rsid w:val="00502356"/>
    <w:rsid w:val="005027E4"/>
    <w:rsid w:val="00502976"/>
    <w:rsid w:val="00502C94"/>
    <w:rsid w:val="00503F12"/>
    <w:rsid w:val="0050407A"/>
    <w:rsid w:val="00504C64"/>
    <w:rsid w:val="0050699D"/>
    <w:rsid w:val="00507C79"/>
    <w:rsid w:val="0051033C"/>
    <w:rsid w:val="00510901"/>
    <w:rsid w:val="0051120D"/>
    <w:rsid w:val="00512C55"/>
    <w:rsid w:val="00513642"/>
    <w:rsid w:val="0051498E"/>
    <w:rsid w:val="00514C72"/>
    <w:rsid w:val="00515374"/>
    <w:rsid w:val="00515B10"/>
    <w:rsid w:val="00515EDB"/>
    <w:rsid w:val="00515EF4"/>
    <w:rsid w:val="00516384"/>
    <w:rsid w:val="005169D1"/>
    <w:rsid w:val="00516B47"/>
    <w:rsid w:val="00517956"/>
    <w:rsid w:val="00517D9B"/>
    <w:rsid w:val="00517E2B"/>
    <w:rsid w:val="0052154B"/>
    <w:rsid w:val="00521AEA"/>
    <w:rsid w:val="00521D89"/>
    <w:rsid w:val="00521FD9"/>
    <w:rsid w:val="00522882"/>
    <w:rsid w:val="005246C5"/>
    <w:rsid w:val="00524E36"/>
    <w:rsid w:val="00525953"/>
    <w:rsid w:val="00525978"/>
    <w:rsid w:val="00526D7B"/>
    <w:rsid w:val="005272F9"/>
    <w:rsid w:val="005279A5"/>
    <w:rsid w:val="00530235"/>
    <w:rsid w:val="005304CB"/>
    <w:rsid w:val="00530D1E"/>
    <w:rsid w:val="005311BD"/>
    <w:rsid w:val="00531B4F"/>
    <w:rsid w:val="00531C9C"/>
    <w:rsid w:val="005322CB"/>
    <w:rsid w:val="0053242B"/>
    <w:rsid w:val="005324E3"/>
    <w:rsid w:val="00532764"/>
    <w:rsid w:val="00532A1C"/>
    <w:rsid w:val="00533415"/>
    <w:rsid w:val="00533BE9"/>
    <w:rsid w:val="005349C5"/>
    <w:rsid w:val="0053508D"/>
    <w:rsid w:val="00535683"/>
    <w:rsid w:val="00536242"/>
    <w:rsid w:val="00536B0D"/>
    <w:rsid w:val="00536E40"/>
    <w:rsid w:val="00537778"/>
    <w:rsid w:val="00537A79"/>
    <w:rsid w:val="00537B60"/>
    <w:rsid w:val="00537F71"/>
    <w:rsid w:val="00537FD0"/>
    <w:rsid w:val="00540611"/>
    <w:rsid w:val="005410D4"/>
    <w:rsid w:val="005412D6"/>
    <w:rsid w:val="00541403"/>
    <w:rsid w:val="005426AF"/>
    <w:rsid w:val="00542B74"/>
    <w:rsid w:val="00542E9D"/>
    <w:rsid w:val="00543BCE"/>
    <w:rsid w:val="00544B30"/>
    <w:rsid w:val="00544EFC"/>
    <w:rsid w:val="005456F2"/>
    <w:rsid w:val="00545FB0"/>
    <w:rsid w:val="00546F86"/>
    <w:rsid w:val="0054704B"/>
    <w:rsid w:val="00547516"/>
    <w:rsid w:val="00547F85"/>
    <w:rsid w:val="00550011"/>
    <w:rsid w:val="00550114"/>
    <w:rsid w:val="00550EF7"/>
    <w:rsid w:val="00551AE9"/>
    <w:rsid w:val="00551D9F"/>
    <w:rsid w:val="0055231B"/>
    <w:rsid w:val="0055417C"/>
    <w:rsid w:val="00554672"/>
    <w:rsid w:val="00554C4D"/>
    <w:rsid w:val="00555145"/>
    <w:rsid w:val="00556001"/>
    <w:rsid w:val="005560E9"/>
    <w:rsid w:val="0055632C"/>
    <w:rsid w:val="005569C3"/>
    <w:rsid w:val="00556B5E"/>
    <w:rsid w:val="00557D1E"/>
    <w:rsid w:val="0056066C"/>
    <w:rsid w:val="00560683"/>
    <w:rsid w:val="005608BE"/>
    <w:rsid w:val="00560A9D"/>
    <w:rsid w:val="00560DE8"/>
    <w:rsid w:val="0056128D"/>
    <w:rsid w:val="00561A1F"/>
    <w:rsid w:val="00561C3C"/>
    <w:rsid w:val="00561CB4"/>
    <w:rsid w:val="00562A56"/>
    <w:rsid w:val="00562CBA"/>
    <w:rsid w:val="00562E23"/>
    <w:rsid w:val="00563203"/>
    <w:rsid w:val="00565397"/>
    <w:rsid w:val="00565987"/>
    <w:rsid w:val="00565C40"/>
    <w:rsid w:val="0056647B"/>
    <w:rsid w:val="00566A19"/>
    <w:rsid w:val="00566CA1"/>
    <w:rsid w:val="0056707C"/>
    <w:rsid w:val="00567502"/>
    <w:rsid w:val="005678B4"/>
    <w:rsid w:val="00567F3D"/>
    <w:rsid w:val="005700C5"/>
    <w:rsid w:val="005702C6"/>
    <w:rsid w:val="00570486"/>
    <w:rsid w:val="00570961"/>
    <w:rsid w:val="00571348"/>
    <w:rsid w:val="005715B7"/>
    <w:rsid w:val="00571C63"/>
    <w:rsid w:val="00571C87"/>
    <w:rsid w:val="00572CBF"/>
    <w:rsid w:val="00573374"/>
    <w:rsid w:val="00573D17"/>
    <w:rsid w:val="0057484A"/>
    <w:rsid w:val="00574B39"/>
    <w:rsid w:val="0057536E"/>
    <w:rsid w:val="0057591B"/>
    <w:rsid w:val="00575C25"/>
    <w:rsid w:val="00576A17"/>
    <w:rsid w:val="00576E88"/>
    <w:rsid w:val="00577830"/>
    <w:rsid w:val="00580203"/>
    <w:rsid w:val="0058023D"/>
    <w:rsid w:val="00580315"/>
    <w:rsid w:val="00580F29"/>
    <w:rsid w:val="00581A24"/>
    <w:rsid w:val="00581A3C"/>
    <w:rsid w:val="0058372E"/>
    <w:rsid w:val="00584812"/>
    <w:rsid w:val="005851FC"/>
    <w:rsid w:val="00585388"/>
    <w:rsid w:val="005858AD"/>
    <w:rsid w:val="00585A50"/>
    <w:rsid w:val="005866D0"/>
    <w:rsid w:val="00586D5A"/>
    <w:rsid w:val="00587CFA"/>
    <w:rsid w:val="0059070D"/>
    <w:rsid w:val="00590963"/>
    <w:rsid w:val="00591F5F"/>
    <w:rsid w:val="00592C65"/>
    <w:rsid w:val="00592DF1"/>
    <w:rsid w:val="005939B3"/>
    <w:rsid w:val="00593C5B"/>
    <w:rsid w:val="00595324"/>
    <w:rsid w:val="00596D74"/>
    <w:rsid w:val="005970C8"/>
    <w:rsid w:val="005A05FA"/>
    <w:rsid w:val="005A1102"/>
    <w:rsid w:val="005A1E4A"/>
    <w:rsid w:val="005A2431"/>
    <w:rsid w:val="005A2EC4"/>
    <w:rsid w:val="005A3FC1"/>
    <w:rsid w:val="005A41F5"/>
    <w:rsid w:val="005A4499"/>
    <w:rsid w:val="005A47B7"/>
    <w:rsid w:val="005A4A00"/>
    <w:rsid w:val="005A50D3"/>
    <w:rsid w:val="005A552E"/>
    <w:rsid w:val="005A74BF"/>
    <w:rsid w:val="005B0481"/>
    <w:rsid w:val="005B0D2D"/>
    <w:rsid w:val="005B11A8"/>
    <w:rsid w:val="005B12D3"/>
    <w:rsid w:val="005B1BE4"/>
    <w:rsid w:val="005B211E"/>
    <w:rsid w:val="005B21BE"/>
    <w:rsid w:val="005B277F"/>
    <w:rsid w:val="005B4F69"/>
    <w:rsid w:val="005B4F82"/>
    <w:rsid w:val="005B5E55"/>
    <w:rsid w:val="005B6965"/>
    <w:rsid w:val="005B6D12"/>
    <w:rsid w:val="005B7533"/>
    <w:rsid w:val="005B7B67"/>
    <w:rsid w:val="005B7C60"/>
    <w:rsid w:val="005B7C6D"/>
    <w:rsid w:val="005C0678"/>
    <w:rsid w:val="005C0894"/>
    <w:rsid w:val="005C0A2F"/>
    <w:rsid w:val="005C1C0A"/>
    <w:rsid w:val="005C1EBB"/>
    <w:rsid w:val="005C21A5"/>
    <w:rsid w:val="005C2658"/>
    <w:rsid w:val="005C34F0"/>
    <w:rsid w:val="005C3E54"/>
    <w:rsid w:val="005C478F"/>
    <w:rsid w:val="005C5609"/>
    <w:rsid w:val="005C566E"/>
    <w:rsid w:val="005C5DB3"/>
    <w:rsid w:val="005C630F"/>
    <w:rsid w:val="005C67FD"/>
    <w:rsid w:val="005C7D67"/>
    <w:rsid w:val="005D1C24"/>
    <w:rsid w:val="005D21F6"/>
    <w:rsid w:val="005D2575"/>
    <w:rsid w:val="005D44D7"/>
    <w:rsid w:val="005D53FA"/>
    <w:rsid w:val="005D58B2"/>
    <w:rsid w:val="005D5E62"/>
    <w:rsid w:val="005D5F84"/>
    <w:rsid w:val="005D6302"/>
    <w:rsid w:val="005D63A7"/>
    <w:rsid w:val="005D649E"/>
    <w:rsid w:val="005D663E"/>
    <w:rsid w:val="005D798D"/>
    <w:rsid w:val="005D7B27"/>
    <w:rsid w:val="005D7BA7"/>
    <w:rsid w:val="005D7C2A"/>
    <w:rsid w:val="005D7C82"/>
    <w:rsid w:val="005E0273"/>
    <w:rsid w:val="005E0CA9"/>
    <w:rsid w:val="005E1183"/>
    <w:rsid w:val="005E1559"/>
    <w:rsid w:val="005E4418"/>
    <w:rsid w:val="005E46FC"/>
    <w:rsid w:val="005E53A1"/>
    <w:rsid w:val="005E58C9"/>
    <w:rsid w:val="005E63A1"/>
    <w:rsid w:val="005E7271"/>
    <w:rsid w:val="005E78C1"/>
    <w:rsid w:val="005E7C3B"/>
    <w:rsid w:val="005E7F79"/>
    <w:rsid w:val="005F1375"/>
    <w:rsid w:val="005F1830"/>
    <w:rsid w:val="005F1967"/>
    <w:rsid w:val="005F1FDA"/>
    <w:rsid w:val="005F270E"/>
    <w:rsid w:val="005F45F2"/>
    <w:rsid w:val="005F538C"/>
    <w:rsid w:val="005F587C"/>
    <w:rsid w:val="005F5E3D"/>
    <w:rsid w:val="005F5F4A"/>
    <w:rsid w:val="005F6B79"/>
    <w:rsid w:val="005F6EE0"/>
    <w:rsid w:val="005F7FCA"/>
    <w:rsid w:val="006000F2"/>
    <w:rsid w:val="006003A7"/>
    <w:rsid w:val="0060063A"/>
    <w:rsid w:val="006007E4"/>
    <w:rsid w:val="00600F86"/>
    <w:rsid w:val="006013EE"/>
    <w:rsid w:val="0060161F"/>
    <w:rsid w:val="0060215B"/>
    <w:rsid w:val="006023F9"/>
    <w:rsid w:val="0060425A"/>
    <w:rsid w:val="0060475A"/>
    <w:rsid w:val="00605BAD"/>
    <w:rsid w:val="00605C34"/>
    <w:rsid w:val="00605CC3"/>
    <w:rsid w:val="00605D04"/>
    <w:rsid w:val="00606F3F"/>
    <w:rsid w:val="00607842"/>
    <w:rsid w:val="00607EA3"/>
    <w:rsid w:val="006103C7"/>
    <w:rsid w:val="00610681"/>
    <w:rsid w:val="006106C7"/>
    <w:rsid w:val="006135E5"/>
    <w:rsid w:val="00613D91"/>
    <w:rsid w:val="006148F8"/>
    <w:rsid w:val="006153F5"/>
    <w:rsid w:val="00615920"/>
    <w:rsid w:val="00615A4E"/>
    <w:rsid w:val="00616337"/>
    <w:rsid w:val="00617009"/>
    <w:rsid w:val="006176F6"/>
    <w:rsid w:val="00617BF8"/>
    <w:rsid w:val="00621BC7"/>
    <w:rsid w:val="00622439"/>
    <w:rsid w:val="006227E0"/>
    <w:rsid w:val="00623365"/>
    <w:rsid w:val="00623434"/>
    <w:rsid w:val="00623636"/>
    <w:rsid w:val="006237A1"/>
    <w:rsid w:val="00623B1B"/>
    <w:rsid w:val="00624E07"/>
    <w:rsid w:val="006252ED"/>
    <w:rsid w:val="006259E2"/>
    <w:rsid w:val="00625D32"/>
    <w:rsid w:val="00626FAD"/>
    <w:rsid w:val="00627122"/>
    <w:rsid w:val="00627DB2"/>
    <w:rsid w:val="00630116"/>
    <w:rsid w:val="0063052B"/>
    <w:rsid w:val="00631601"/>
    <w:rsid w:val="00631C97"/>
    <w:rsid w:val="00631EFD"/>
    <w:rsid w:val="00633219"/>
    <w:rsid w:val="00633D7A"/>
    <w:rsid w:val="00633EEC"/>
    <w:rsid w:val="0063403D"/>
    <w:rsid w:val="00634E20"/>
    <w:rsid w:val="006355C4"/>
    <w:rsid w:val="006361C4"/>
    <w:rsid w:val="006361E7"/>
    <w:rsid w:val="00636F62"/>
    <w:rsid w:val="00637384"/>
    <w:rsid w:val="006375A9"/>
    <w:rsid w:val="00637728"/>
    <w:rsid w:val="006378E6"/>
    <w:rsid w:val="00637FCC"/>
    <w:rsid w:val="006406EF"/>
    <w:rsid w:val="00641490"/>
    <w:rsid w:val="006422EC"/>
    <w:rsid w:val="006428BB"/>
    <w:rsid w:val="00643092"/>
    <w:rsid w:val="006448BD"/>
    <w:rsid w:val="00645913"/>
    <w:rsid w:val="00645ABD"/>
    <w:rsid w:val="00645F69"/>
    <w:rsid w:val="0064629A"/>
    <w:rsid w:val="00646BAF"/>
    <w:rsid w:val="00646BC6"/>
    <w:rsid w:val="00646D30"/>
    <w:rsid w:val="00646EED"/>
    <w:rsid w:val="0064789C"/>
    <w:rsid w:val="006520F9"/>
    <w:rsid w:val="0065253E"/>
    <w:rsid w:val="00653C99"/>
    <w:rsid w:val="0065464C"/>
    <w:rsid w:val="00655608"/>
    <w:rsid w:val="00655FF1"/>
    <w:rsid w:val="00656D25"/>
    <w:rsid w:val="00656E33"/>
    <w:rsid w:val="00657B56"/>
    <w:rsid w:val="0066111E"/>
    <w:rsid w:val="00661340"/>
    <w:rsid w:val="0066162D"/>
    <w:rsid w:val="00661795"/>
    <w:rsid w:val="00662514"/>
    <w:rsid w:val="00663133"/>
    <w:rsid w:val="00663742"/>
    <w:rsid w:val="00664064"/>
    <w:rsid w:val="00664257"/>
    <w:rsid w:val="0066462F"/>
    <w:rsid w:val="0066537E"/>
    <w:rsid w:val="00665613"/>
    <w:rsid w:val="006656CF"/>
    <w:rsid w:val="0066571C"/>
    <w:rsid w:val="00665819"/>
    <w:rsid w:val="0066588F"/>
    <w:rsid w:val="006659A0"/>
    <w:rsid w:val="00665DD5"/>
    <w:rsid w:val="006713E6"/>
    <w:rsid w:val="00671B34"/>
    <w:rsid w:val="00673A6D"/>
    <w:rsid w:val="00674A09"/>
    <w:rsid w:val="0067547A"/>
    <w:rsid w:val="0067589B"/>
    <w:rsid w:val="00675C7A"/>
    <w:rsid w:val="0067691C"/>
    <w:rsid w:val="00677E90"/>
    <w:rsid w:val="0068075C"/>
    <w:rsid w:val="00682377"/>
    <w:rsid w:val="006823CC"/>
    <w:rsid w:val="006827E4"/>
    <w:rsid w:val="00682854"/>
    <w:rsid w:val="00682C0B"/>
    <w:rsid w:val="00682D17"/>
    <w:rsid w:val="00682D9E"/>
    <w:rsid w:val="006846B0"/>
    <w:rsid w:val="00684C77"/>
    <w:rsid w:val="00684DFA"/>
    <w:rsid w:val="006856B4"/>
    <w:rsid w:val="00687CB2"/>
    <w:rsid w:val="00690B11"/>
    <w:rsid w:val="00691811"/>
    <w:rsid w:val="00691FC3"/>
    <w:rsid w:val="006923AD"/>
    <w:rsid w:val="00694E88"/>
    <w:rsid w:val="00695091"/>
    <w:rsid w:val="006950E7"/>
    <w:rsid w:val="006965CF"/>
    <w:rsid w:val="006965DA"/>
    <w:rsid w:val="00696F1E"/>
    <w:rsid w:val="00697742"/>
    <w:rsid w:val="00697F63"/>
    <w:rsid w:val="006A0CF5"/>
    <w:rsid w:val="006A283F"/>
    <w:rsid w:val="006A2CB9"/>
    <w:rsid w:val="006A3285"/>
    <w:rsid w:val="006A39AA"/>
    <w:rsid w:val="006A4865"/>
    <w:rsid w:val="006A4984"/>
    <w:rsid w:val="006A5058"/>
    <w:rsid w:val="006A565C"/>
    <w:rsid w:val="006A5D41"/>
    <w:rsid w:val="006A5FBE"/>
    <w:rsid w:val="006A6D3B"/>
    <w:rsid w:val="006A71CA"/>
    <w:rsid w:val="006A786F"/>
    <w:rsid w:val="006B0155"/>
    <w:rsid w:val="006B040F"/>
    <w:rsid w:val="006B1C45"/>
    <w:rsid w:val="006B2177"/>
    <w:rsid w:val="006B257B"/>
    <w:rsid w:val="006B38FF"/>
    <w:rsid w:val="006B4D45"/>
    <w:rsid w:val="006B5149"/>
    <w:rsid w:val="006B5A51"/>
    <w:rsid w:val="006B6237"/>
    <w:rsid w:val="006B7BCF"/>
    <w:rsid w:val="006C0CEA"/>
    <w:rsid w:val="006C1B2C"/>
    <w:rsid w:val="006C21C2"/>
    <w:rsid w:val="006C2B5B"/>
    <w:rsid w:val="006C530A"/>
    <w:rsid w:val="006C55E1"/>
    <w:rsid w:val="006C6066"/>
    <w:rsid w:val="006C69A9"/>
    <w:rsid w:val="006C748F"/>
    <w:rsid w:val="006C75F3"/>
    <w:rsid w:val="006C7AB0"/>
    <w:rsid w:val="006D0839"/>
    <w:rsid w:val="006D0A88"/>
    <w:rsid w:val="006D0BEA"/>
    <w:rsid w:val="006D1249"/>
    <w:rsid w:val="006D1339"/>
    <w:rsid w:val="006D1A43"/>
    <w:rsid w:val="006D224B"/>
    <w:rsid w:val="006D2883"/>
    <w:rsid w:val="006D421A"/>
    <w:rsid w:val="006D458A"/>
    <w:rsid w:val="006D4D47"/>
    <w:rsid w:val="006D54C3"/>
    <w:rsid w:val="006D54EC"/>
    <w:rsid w:val="006D599F"/>
    <w:rsid w:val="006D60D5"/>
    <w:rsid w:val="006D6DC7"/>
    <w:rsid w:val="006D71E8"/>
    <w:rsid w:val="006D7CAC"/>
    <w:rsid w:val="006E0085"/>
    <w:rsid w:val="006E03F3"/>
    <w:rsid w:val="006E07F7"/>
    <w:rsid w:val="006E17AF"/>
    <w:rsid w:val="006E1A39"/>
    <w:rsid w:val="006E365A"/>
    <w:rsid w:val="006E407D"/>
    <w:rsid w:val="006E4A4B"/>
    <w:rsid w:val="006E4DD9"/>
    <w:rsid w:val="006E5D39"/>
    <w:rsid w:val="006E5F82"/>
    <w:rsid w:val="006E725C"/>
    <w:rsid w:val="006E763E"/>
    <w:rsid w:val="006E777E"/>
    <w:rsid w:val="006E7B14"/>
    <w:rsid w:val="006E7B9F"/>
    <w:rsid w:val="006F00D0"/>
    <w:rsid w:val="006F161F"/>
    <w:rsid w:val="006F1B95"/>
    <w:rsid w:val="006F2857"/>
    <w:rsid w:val="006F2F25"/>
    <w:rsid w:val="006F30A8"/>
    <w:rsid w:val="006F34EB"/>
    <w:rsid w:val="006F3783"/>
    <w:rsid w:val="006F37F4"/>
    <w:rsid w:val="006F4397"/>
    <w:rsid w:val="006F4580"/>
    <w:rsid w:val="006F491F"/>
    <w:rsid w:val="006F4CA4"/>
    <w:rsid w:val="006F53FD"/>
    <w:rsid w:val="006F6656"/>
    <w:rsid w:val="006F6D48"/>
    <w:rsid w:val="006F7159"/>
    <w:rsid w:val="006F7588"/>
    <w:rsid w:val="006F796D"/>
    <w:rsid w:val="006F7D97"/>
    <w:rsid w:val="0070020E"/>
    <w:rsid w:val="0070022C"/>
    <w:rsid w:val="00700651"/>
    <w:rsid w:val="00700710"/>
    <w:rsid w:val="00702284"/>
    <w:rsid w:val="00702754"/>
    <w:rsid w:val="007039D6"/>
    <w:rsid w:val="007061DF"/>
    <w:rsid w:val="0070661A"/>
    <w:rsid w:val="00706974"/>
    <w:rsid w:val="0070776D"/>
    <w:rsid w:val="007101AF"/>
    <w:rsid w:val="00710BC0"/>
    <w:rsid w:val="00710F2A"/>
    <w:rsid w:val="0071152B"/>
    <w:rsid w:val="0071161B"/>
    <w:rsid w:val="0071174D"/>
    <w:rsid w:val="00711DC1"/>
    <w:rsid w:val="007145AF"/>
    <w:rsid w:val="007147AC"/>
    <w:rsid w:val="00714F4D"/>
    <w:rsid w:val="00715DB3"/>
    <w:rsid w:val="00716356"/>
    <w:rsid w:val="007165D3"/>
    <w:rsid w:val="007165D9"/>
    <w:rsid w:val="007166E1"/>
    <w:rsid w:val="00716AC4"/>
    <w:rsid w:val="00717006"/>
    <w:rsid w:val="0072118C"/>
    <w:rsid w:val="007220C1"/>
    <w:rsid w:val="00722748"/>
    <w:rsid w:val="00722836"/>
    <w:rsid w:val="0072317D"/>
    <w:rsid w:val="00723AAE"/>
    <w:rsid w:val="00723E6A"/>
    <w:rsid w:val="00724B40"/>
    <w:rsid w:val="00724D66"/>
    <w:rsid w:val="00725032"/>
    <w:rsid w:val="0072561A"/>
    <w:rsid w:val="00725B75"/>
    <w:rsid w:val="00726917"/>
    <w:rsid w:val="007269A0"/>
    <w:rsid w:val="00726DDF"/>
    <w:rsid w:val="007271DB"/>
    <w:rsid w:val="007278BE"/>
    <w:rsid w:val="00727C6C"/>
    <w:rsid w:val="00727D87"/>
    <w:rsid w:val="00730422"/>
    <w:rsid w:val="0073059C"/>
    <w:rsid w:val="0073065D"/>
    <w:rsid w:val="0073133C"/>
    <w:rsid w:val="0073141E"/>
    <w:rsid w:val="007318DD"/>
    <w:rsid w:val="0073237B"/>
    <w:rsid w:val="007349CB"/>
    <w:rsid w:val="00734E5A"/>
    <w:rsid w:val="00735128"/>
    <w:rsid w:val="007357D0"/>
    <w:rsid w:val="007368BA"/>
    <w:rsid w:val="00740335"/>
    <w:rsid w:val="007406BC"/>
    <w:rsid w:val="00740E30"/>
    <w:rsid w:val="007424B0"/>
    <w:rsid w:val="0074307A"/>
    <w:rsid w:val="00744919"/>
    <w:rsid w:val="00744B73"/>
    <w:rsid w:val="007453AB"/>
    <w:rsid w:val="0074558A"/>
    <w:rsid w:val="007459A9"/>
    <w:rsid w:val="0074740E"/>
    <w:rsid w:val="00747488"/>
    <w:rsid w:val="00750390"/>
    <w:rsid w:val="00750D8B"/>
    <w:rsid w:val="007513B6"/>
    <w:rsid w:val="00751F5B"/>
    <w:rsid w:val="0075203E"/>
    <w:rsid w:val="00752556"/>
    <w:rsid w:val="007543C7"/>
    <w:rsid w:val="0075447C"/>
    <w:rsid w:val="00754913"/>
    <w:rsid w:val="007550CB"/>
    <w:rsid w:val="007556C0"/>
    <w:rsid w:val="007557FE"/>
    <w:rsid w:val="00755BB7"/>
    <w:rsid w:val="00755D8D"/>
    <w:rsid w:val="00756185"/>
    <w:rsid w:val="00756C6D"/>
    <w:rsid w:val="00756E25"/>
    <w:rsid w:val="0075704D"/>
    <w:rsid w:val="00757D56"/>
    <w:rsid w:val="00757DC2"/>
    <w:rsid w:val="00760397"/>
    <w:rsid w:val="00760459"/>
    <w:rsid w:val="0076047D"/>
    <w:rsid w:val="007606EA"/>
    <w:rsid w:val="007607B2"/>
    <w:rsid w:val="00761131"/>
    <w:rsid w:val="0076182B"/>
    <w:rsid w:val="007626A6"/>
    <w:rsid w:val="007632E9"/>
    <w:rsid w:val="00763B4B"/>
    <w:rsid w:val="00764234"/>
    <w:rsid w:val="00764696"/>
    <w:rsid w:val="00764D5F"/>
    <w:rsid w:val="00766B1D"/>
    <w:rsid w:val="00767280"/>
    <w:rsid w:val="007677F9"/>
    <w:rsid w:val="0076791A"/>
    <w:rsid w:val="00770582"/>
    <w:rsid w:val="00770799"/>
    <w:rsid w:val="007710FD"/>
    <w:rsid w:val="00771847"/>
    <w:rsid w:val="007718DF"/>
    <w:rsid w:val="00771959"/>
    <w:rsid w:val="0077200E"/>
    <w:rsid w:val="007730E8"/>
    <w:rsid w:val="00773539"/>
    <w:rsid w:val="0077446C"/>
    <w:rsid w:val="00774AFE"/>
    <w:rsid w:val="0077513A"/>
    <w:rsid w:val="007756EF"/>
    <w:rsid w:val="007764B6"/>
    <w:rsid w:val="00776891"/>
    <w:rsid w:val="00776AD7"/>
    <w:rsid w:val="00776C1C"/>
    <w:rsid w:val="00777E2D"/>
    <w:rsid w:val="007829A7"/>
    <w:rsid w:val="00782C7C"/>
    <w:rsid w:val="007831EA"/>
    <w:rsid w:val="00783782"/>
    <w:rsid w:val="00784331"/>
    <w:rsid w:val="007849FA"/>
    <w:rsid w:val="00785390"/>
    <w:rsid w:val="00785814"/>
    <w:rsid w:val="00785A84"/>
    <w:rsid w:val="00786B32"/>
    <w:rsid w:val="00786E5B"/>
    <w:rsid w:val="00787106"/>
    <w:rsid w:val="007873BE"/>
    <w:rsid w:val="00790577"/>
    <w:rsid w:val="007906C9"/>
    <w:rsid w:val="00791722"/>
    <w:rsid w:val="00792FE9"/>
    <w:rsid w:val="007935F0"/>
    <w:rsid w:val="007947D2"/>
    <w:rsid w:val="007949E6"/>
    <w:rsid w:val="00794A41"/>
    <w:rsid w:val="00794E66"/>
    <w:rsid w:val="00794F52"/>
    <w:rsid w:val="00795159"/>
    <w:rsid w:val="00796093"/>
    <w:rsid w:val="00796547"/>
    <w:rsid w:val="007967D0"/>
    <w:rsid w:val="00796A1F"/>
    <w:rsid w:val="00796A50"/>
    <w:rsid w:val="00797349"/>
    <w:rsid w:val="0079768A"/>
    <w:rsid w:val="007976B4"/>
    <w:rsid w:val="00797A06"/>
    <w:rsid w:val="007A0EB8"/>
    <w:rsid w:val="007A1DAF"/>
    <w:rsid w:val="007A262E"/>
    <w:rsid w:val="007A2941"/>
    <w:rsid w:val="007A29E3"/>
    <w:rsid w:val="007A44D4"/>
    <w:rsid w:val="007A4626"/>
    <w:rsid w:val="007A46BC"/>
    <w:rsid w:val="007A53AA"/>
    <w:rsid w:val="007A59AA"/>
    <w:rsid w:val="007A5A4E"/>
    <w:rsid w:val="007A5B53"/>
    <w:rsid w:val="007A5EC1"/>
    <w:rsid w:val="007A7961"/>
    <w:rsid w:val="007A7BB0"/>
    <w:rsid w:val="007B002F"/>
    <w:rsid w:val="007B0089"/>
    <w:rsid w:val="007B0758"/>
    <w:rsid w:val="007B0D4B"/>
    <w:rsid w:val="007B0EEB"/>
    <w:rsid w:val="007B1146"/>
    <w:rsid w:val="007B1469"/>
    <w:rsid w:val="007B21A9"/>
    <w:rsid w:val="007B226B"/>
    <w:rsid w:val="007B3427"/>
    <w:rsid w:val="007B46ED"/>
    <w:rsid w:val="007B51FD"/>
    <w:rsid w:val="007B52DC"/>
    <w:rsid w:val="007B5352"/>
    <w:rsid w:val="007B5734"/>
    <w:rsid w:val="007B5810"/>
    <w:rsid w:val="007B59DE"/>
    <w:rsid w:val="007B5E3B"/>
    <w:rsid w:val="007B69C1"/>
    <w:rsid w:val="007B7155"/>
    <w:rsid w:val="007B72D9"/>
    <w:rsid w:val="007B753F"/>
    <w:rsid w:val="007C0357"/>
    <w:rsid w:val="007C07A6"/>
    <w:rsid w:val="007C0DE3"/>
    <w:rsid w:val="007C10BF"/>
    <w:rsid w:val="007C12FF"/>
    <w:rsid w:val="007C1611"/>
    <w:rsid w:val="007C30A6"/>
    <w:rsid w:val="007C3A99"/>
    <w:rsid w:val="007C406F"/>
    <w:rsid w:val="007C4887"/>
    <w:rsid w:val="007C48EE"/>
    <w:rsid w:val="007C4C9B"/>
    <w:rsid w:val="007C4D2F"/>
    <w:rsid w:val="007C4E62"/>
    <w:rsid w:val="007C54EF"/>
    <w:rsid w:val="007C5DD2"/>
    <w:rsid w:val="007C6F42"/>
    <w:rsid w:val="007C78CA"/>
    <w:rsid w:val="007C7B2C"/>
    <w:rsid w:val="007C7BFF"/>
    <w:rsid w:val="007D072B"/>
    <w:rsid w:val="007D0BB5"/>
    <w:rsid w:val="007D0FF7"/>
    <w:rsid w:val="007D1FE8"/>
    <w:rsid w:val="007D25BE"/>
    <w:rsid w:val="007D298D"/>
    <w:rsid w:val="007D3D42"/>
    <w:rsid w:val="007D3EA8"/>
    <w:rsid w:val="007D4258"/>
    <w:rsid w:val="007D4421"/>
    <w:rsid w:val="007D4639"/>
    <w:rsid w:val="007D5120"/>
    <w:rsid w:val="007D51E1"/>
    <w:rsid w:val="007D6954"/>
    <w:rsid w:val="007D6972"/>
    <w:rsid w:val="007D71E1"/>
    <w:rsid w:val="007D7A36"/>
    <w:rsid w:val="007D7E79"/>
    <w:rsid w:val="007E06DB"/>
    <w:rsid w:val="007E0DBD"/>
    <w:rsid w:val="007E27DC"/>
    <w:rsid w:val="007E321C"/>
    <w:rsid w:val="007E34CF"/>
    <w:rsid w:val="007E35F0"/>
    <w:rsid w:val="007E47B2"/>
    <w:rsid w:val="007E5283"/>
    <w:rsid w:val="007E6A3B"/>
    <w:rsid w:val="007E6AFA"/>
    <w:rsid w:val="007E72E4"/>
    <w:rsid w:val="007F018C"/>
    <w:rsid w:val="007F0375"/>
    <w:rsid w:val="007F081D"/>
    <w:rsid w:val="007F1056"/>
    <w:rsid w:val="007F1AC5"/>
    <w:rsid w:val="007F1BA2"/>
    <w:rsid w:val="007F2BA7"/>
    <w:rsid w:val="007F3469"/>
    <w:rsid w:val="007F43C4"/>
    <w:rsid w:val="007F4708"/>
    <w:rsid w:val="007F540C"/>
    <w:rsid w:val="007F716C"/>
    <w:rsid w:val="007F7D8F"/>
    <w:rsid w:val="0080056D"/>
    <w:rsid w:val="00800AC3"/>
    <w:rsid w:val="00801148"/>
    <w:rsid w:val="008012CA"/>
    <w:rsid w:val="008013ED"/>
    <w:rsid w:val="00801D96"/>
    <w:rsid w:val="00801E10"/>
    <w:rsid w:val="008020CC"/>
    <w:rsid w:val="0080331E"/>
    <w:rsid w:val="008036CF"/>
    <w:rsid w:val="00803E07"/>
    <w:rsid w:val="00804478"/>
    <w:rsid w:val="00804823"/>
    <w:rsid w:val="00804ECF"/>
    <w:rsid w:val="00805ADB"/>
    <w:rsid w:val="00806852"/>
    <w:rsid w:val="00806AFA"/>
    <w:rsid w:val="008074B5"/>
    <w:rsid w:val="0080752C"/>
    <w:rsid w:val="0080787F"/>
    <w:rsid w:val="00807A45"/>
    <w:rsid w:val="00807ADB"/>
    <w:rsid w:val="008108E4"/>
    <w:rsid w:val="00810D1E"/>
    <w:rsid w:val="00811A42"/>
    <w:rsid w:val="00812984"/>
    <w:rsid w:val="008136AF"/>
    <w:rsid w:val="008138EB"/>
    <w:rsid w:val="0081449E"/>
    <w:rsid w:val="00815060"/>
    <w:rsid w:val="00815254"/>
    <w:rsid w:val="008153B1"/>
    <w:rsid w:val="008154E0"/>
    <w:rsid w:val="00815A2A"/>
    <w:rsid w:val="0081701D"/>
    <w:rsid w:val="008177EC"/>
    <w:rsid w:val="00817DA3"/>
    <w:rsid w:val="0082054C"/>
    <w:rsid w:val="00820966"/>
    <w:rsid w:val="00821EB9"/>
    <w:rsid w:val="00822168"/>
    <w:rsid w:val="00823130"/>
    <w:rsid w:val="00823189"/>
    <w:rsid w:val="00823E66"/>
    <w:rsid w:val="00825245"/>
    <w:rsid w:val="008261B8"/>
    <w:rsid w:val="008268A1"/>
    <w:rsid w:val="00826E4D"/>
    <w:rsid w:val="0082788A"/>
    <w:rsid w:val="00827C76"/>
    <w:rsid w:val="00830527"/>
    <w:rsid w:val="0083153B"/>
    <w:rsid w:val="00831584"/>
    <w:rsid w:val="008324E0"/>
    <w:rsid w:val="00832C35"/>
    <w:rsid w:val="008334D1"/>
    <w:rsid w:val="00833B9B"/>
    <w:rsid w:val="0083463C"/>
    <w:rsid w:val="00834BA0"/>
    <w:rsid w:val="00834EAD"/>
    <w:rsid w:val="008353D3"/>
    <w:rsid w:val="00835905"/>
    <w:rsid w:val="00836263"/>
    <w:rsid w:val="0083755D"/>
    <w:rsid w:val="00837C99"/>
    <w:rsid w:val="00840D92"/>
    <w:rsid w:val="00841A7C"/>
    <w:rsid w:val="0084280F"/>
    <w:rsid w:val="00842A0B"/>
    <w:rsid w:val="00842A17"/>
    <w:rsid w:val="00843213"/>
    <w:rsid w:val="00843B6B"/>
    <w:rsid w:val="00843C45"/>
    <w:rsid w:val="0084459D"/>
    <w:rsid w:val="00844B38"/>
    <w:rsid w:val="00844F3E"/>
    <w:rsid w:val="00845436"/>
    <w:rsid w:val="00845D7E"/>
    <w:rsid w:val="00847073"/>
    <w:rsid w:val="00847996"/>
    <w:rsid w:val="00850338"/>
    <w:rsid w:val="0085036F"/>
    <w:rsid w:val="008504C1"/>
    <w:rsid w:val="00850F42"/>
    <w:rsid w:val="00851260"/>
    <w:rsid w:val="00852F68"/>
    <w:rsid w:val="00852F9C"/>
    <w:rsid w:val="008531DD"/>
    <w:rsid w:val="00853AE6"/>
    <w:rsid w:val="00853DF9"/>
    <w:rsid w:val="0085464F"/>
    <w:rsid w:val="00854D40"/>
    <w:rsid w:val="00855002"/>
    <w:rsid w:val="008554F0"/>
    <w:rsid w:val="00855E65"/>
    <w:rsid w:val="008561F9"/>
    <w:rsid w:val="00856B38"/>
    <w:rsid w:val="0085713A"/>
    <w:rsid w:val="00857441"/>
    <w:rsid w:val="00857A38"/>
    <w:rsid w:val="00857F48"/>
    <w:rsid w:val="00860637"/>
    <w:rsid w:val="0086094D"/>
    <w:rsid w:val="00861176"/>
    <w:rsid w:val="0086162A"/>
    <w:rsid w:val="00861FB9"/>
    <w:rsid w:val="00862912"/>
    <w:rsid w:val="00863177"/>
    <w:rsid w:val="00863CBF"/>
    <w:rsid w:val="00863E2C"/>
    <w:rsid w:val="00864B96"/>
    <w:rsid w:val="008652DA"/>
    <w:rsid w:val="00865635"/>
    <w:rsid w:val="00865642"/>
    <w:rsid w:val="008660EC"/>
    <w:rsid w:val="00866CEB"/>
    <w:rsid w:val="00870020"/>
    <w:rsid w:val="00870463"/>
    <w:rsid w:val="00871673"/>
    <w:rsid w:val="00871D0A"/>
    <w:rsid w:val="00871D0F"/>
    <w:rsid w:val="0087289B"/>
    <w:rsid w:val="00872EA7"/>
    <w:rsid w:val="008740E7"/>
    <w:rsid w:val="00874F16"/>
    <w:rsid w:val="008750EA"/>
    <w:rsid w:val="008769AD"/>
    <w:rsid w:val="00876F06"/>
    <w:rsid w:val="00877CCD"/>
    <w:rsid w:val="008814FB"/>
    <w:rsid w:val="00881531"/>
    <w:rsid w:val="00881C25"/>
    <w:rsid w:val="00882064"/>
    <w:rsid w:val="008822F9"/>
    <w:rsid w:val="00882DBA"/>
    <w:rsid w:val="008838EA"/>
    <w:rsid w:val="008849FF"/>
    <w:rsid w:val="0088505A"/>
    <w:rsid w:val="008858DC"/>
    <w:rsid w:val="008869B5"/>
    <w:rsid w:val="00886D68"/>
    <w:rsid w:val="0089099F"/>
    <w:rsid w:val="00890CE1"/>
    <w:rsid w:val="00890DB1"/>
    <w:rsid w:val="00891D36"/>
    <w:rsid w:val="00891F64"/>
    <w:rsid w:val="0089249D"/>
    <w:rsid w:val="00892C85"/>
    <w:rsid w:val="00892D8D"/>
    <w:rsid w:val="00893219"/>
    <w:rsid w:val="00893AA4"/>
    <w:rsid w:val="00893AFE"/>
    <w:rsid w:val="008946C2"/>
    <w:rsid w:val="00894717"/>
    <w:rsid w:val="00897489"/>
    <w:rsid w:val="00897684"/>
    <w:rsid w:val="00897AFC"/>
    <w:rsid w:val="008A27DB"/>
    <w:rsid w:val="008A288C"/>
    <w:rsid w:val="008A2DAB"/>
    <w:rsid w:val="008A3467"/>
    <w:rsid w:val="008A356B"/>
    <w:rsid w:val="008A40BD"/>
    <w:rsid w:val="008A4DBF"/>
    <w:rsid w:val="008A5159"/>
    <w:rsid w:val="008A54B7"/>
    <w:rsid w:val="008A61F9"/>
    <w:rsid w:val="008A659B"/>
    <w:rsid w:val="008A7BC3"/>
    <w:rsid w:val="008A7EAD"/>
    <w:rsid w:val="008B0772"/>
    <w:rsid w:val="008B0924"/>
    <w:rsid w:val="008B0BFA"/>
    <w:rsid w:val="008B0DEE"/>
    <w:rsid w:val="008B1224"/>
    <w:rsid w:val="008B158E"/>
    <w:rsid w:val="008B241D"/>
    <w:rsid w:val="008B2A31"/>
    <w:rsid w:val="008B2EC3"/>
    <w:rsid w:val="008B3101"/>
    <w:rsid w:val="008B357D"/>
    <w:rsid w:val="008B452C"/>
    <w:rsid w:val="008B4CB7"/>
    <w:rsid w:val="008B51FC"/>
    <w:rsid w:val="008B57CC"/>
    <w:rsid w:val="008B6744"/>
    <w:rsid w:val="008B6CD0"/>
    <w:rsid w:val="008B75E1"/>
    <w:rsid w:val="008B77E4"/>
    <w:rsid w:val="008B7929"/>
    <w:rsid w:val="008B7ECC"/>
    <w:rsid w:val="008C0150"/>
    <w:rsid w:val="008C01B4"/>
    <w:rsid w:val="008C07C0"/>
    <w:rsid w:val="008C0A4B"/>
    <w:rsid w:val="008C0AED"/>
    <w:rsid w:val="008C2D1D"/>
    <w:rsid w:val="008C3545"/>
    <w:rsid w:val="008C365B"/>
    <w:rsid w:val="008C47B6"/>
    <w:rsid w:val="008C487C"/>
    <w:rsid w:val="008C531B"/>
    <w:rsid w:val="008C5A46"/>
    <w:rsid w:val="008C72EE"/>
    <w:rsid w:val="008C7685"/>
    <w:rsid w:val="008C7C8A"/>
    <w:rsid w:val="008C7DCA"/>
    <w:rsid w:val="008D0242"/>
    <w:rsid w:val="008D0256"/>
    <w:rsid w:val="008D0D63"/>
    <w:rsid w:val="008D15FE"/>
    <w:rsid w:val="008D1BC7"/>
    <w:rsid w:val="008D1E57"/>
    <w:rsid w:val="008D219B"/>
    <w:rsid w:val="008D2472"/>
    <w:rsid w:val="008D2A43"/>
    <w:rsid w:val="008D2F1F"/>
    <w:rsid w:val="008D3175"/>
    <w:rsid w:val="008D32D9"/>
    <w:rsid w:val="008D3718"/>
    <w:rsid w:val="008D4066"/>
    <w:rsid w:val="008D438C"/>
    <w:rsid w:val="008D5415"/>
    <w:rsid w:val="008D5867"/>
    <w:rsid w:val="008D58CE"/>
    <w:rsid w:val="008D6173"/>
    <w:rsid w:val="008D621E"/>
    <w:rsid w:val="008D7096"/>
    <w:rsid w:val="008E2296"/>
    <w:rsid w:val="008E2529"/>
    <w:rsid w:val="008E29B7"/>
    <w:rsid w:val="008E2CB9"/>
    <w:rsid w:val="008E3AE2"/>
    <w:rsid w:val="008E4509"/>
    <w:rsid w:val="008E5747"/>
    <w:rsid w:val="008E5BF8"/>
    <w:rsid w:val="008E5DFC"/>
    <w:rsid w:val="008E607E"/>
    <w:rsid w:val="008E65CB"/>
    <w:rsid w:val="008E6851"/>
    <w:rsid w:val="008F0134"/>
    <w:rsid w:val="008F01FE"/>
    <w:rsid w:val="008F079A"/>
    <w:rsid w:val="008F0884"/>
    <w:rsid w:val="008F0BF2"/>
    <w:rsid w:val="008F0C85"/>
    <w:rsid w:val="008F0F6A"/>
    <w:rsid w:val="008F1897"/>
    <w:rsid w:val="008F25FB"/>
    <w:rsid w:val="008F2E56"/>
    <w:rsid w:val="008F3BC0"/>
    <w:rsid w:val="008F5EC0"/>
    <w:rsid w:val="008F7BC4"/>
    <w:rsid w:val="008F7CD9"/>
    <w:rsid w:val="008F7ED1"/>
    <w:rsid w:val="0090075A"/>
    <w:rsid w:val="00900B8C"/>
    <w:rsid w:val="00900C8C"/>
    <w:rsid w:val="00900D36"/>
    <w:rsid w:val="00901210"/>
    <w:rsid w:val="00902297"/>
    <w:rsid w:val="00902D14"/>
    <w:rsid w:val="009044DD"/>
    <w:rsid w:val="00904807"/>
    <w:rsid w:val="009049F8"/>
    <w:rsid w:val="00904E5D"/>
    <w:rsid w:val="00906389"/>
    <w:rsid w:val="0090639B"/>
    <w:rsid w:val="00907336"/>
    <w:rsid w:val="0090747C"/>
    <w:rsid w:val="00907918"/>
    <w:rsid w:val="00907BEF"/>
    <w:rsid w:val="00910D71"/>
    <w:rsid w:val="00911E55"/>
    <w:rsid w:val="009122EC"/>
    <w:rsid w:val="0091312C"/>
    <w:rsid w:val="009135DB"/>
    <w:rsid w:val="00913772"/>
    <w:rsid w:val="00913F11"/>
    <w:rsid w:val="00914CED"/>
    <w:rsid w:val="009150FE"/>
    <w:rsid w:val="009151BB"/>
    <w:rsid w:val="0091570B"/>
    <w:rsid w:val="00915929"/>
    <w:rsid w:val="00915C8E"/>
    <w:rsid w:val="0091697E"/>
    <w:rsid w:val="00916ACF"/>
    <w:rsid w:val="0091717F"/>
    <w:rsid w:val="0091750C"/>
    <w:rsid w:val="00920196"/>
    <w:rsid w:val="00920AEC"/>
    <w:rsid w:val="009210E7"/>
    <w:rsid w:val="00921FBF"/>
    <w:rsid w:val="009223FF"/>
    <w:rsid w:val="00922B5E"/>
    <w:rsid w:val="0092302F"/>
    <w:rsid w:val="009232F0"/>
    <w:rsid w:val="0092474E"/>
    <w:rsid w:val="00924FEF"/>
    <w:rsid w:val="00925250"/>
    <w:rsid w:val="0092548F"/>
    <w:rsid w:val="0092575F"/>
    <w:rsid w:val="009257FC"/>
    <w:rsid w:val="0092708E"/>
    <w:rsid w:val="00927F8D"/>
    <w:rsid w:val="0093073B"/>
    <w:rsid w:val="00930903"/>
    <w:rsid w:val="009309A4"/>
    <w:rsid w:val="00932F5C"/>
    <w:rsid w:val="009330ED"/>
    <w:rsid w:val="009331CB"/>
    <w:rsid w:val="009334C2"/>
    <w:rsid w:val="00934237"/>
    <w:rsid w:val="00934D69"/>
    <w:rsid w:val="00935B63"/>
    <w:rsid w:val="00935B7D"/>
    <w:rsid w:val="00936697"/>
    <w:rsid w:val="009378F1"/>
    <w:rsid w:val="00937B56"/>
    <w:rsid w:val="00937E7A"/>
    <w:rsid w:val="00937E84"/>
    <w:rsid w:val="00940813"/>
    <w:rsid w:val="00940A75"/>
    <w:rsid w:val="00941926"/>
    <w:rsid w:val="00941D31"/>
    <w:rsid w:val="00942638"/>
    <w:rsid w:val="00942A8B"/>
    <w:rsid w:val="00942AD6"/>
    <w:rsid w:val="00942E92"/>
    <w:rsid w:val="00942FE6"/>
    <w:rsid w:val="009432C9"/>
    <w:rsid w:val="009438A2"/>
    <w:rsid w:val="00943A53"/>
    <w:rsid w:val="009442A3"/>
    <w:rsid w:val="0094431E"/>
    <w:rsid w:val="00944A8F"/>
    <w:rsid w:val="00944CDB"/>
    <w:rsid w:val="009451C7"/>
    <w:rsid w:val="0094543D"/>
    <w:rsid w:val="00945B6B"/>
    <w:rsid w:val="00945D99"/>
    <w:rsid w:val="00945F49"/>
    <w:rsid w:val="00946209"/>
    <w:rsid w:val="0094657E"/>
    <w:rsid w:val="00946914"/>
    <w:rsid w:val="00946F74"/>
    <w:rsid w:val="009471A0"/>
    <w:rsid w:val="009479B1"/>
    <w:rsid w:val="00950F89"/>
    <w:rsid w:val="00951F99"/>
    <w:rsid w:val="00952379"/>
    <w:rsid w:val="00952559"/>
    <w:rsid w:val="009544AB"/>
    <w:rsid w:val="00954E71"/>
    <w:rsid w:val="009559B6"/>
    <w:rsid w:val="00955D3B"/>
    <w:rsid w:val="0095661B"/>
    <w:rsid w:val="00957D31"/>
    <w:rsid w:val="009604E9"/>
    <w:rsid w:val="009611F2"/>
    <w:rsid w:val="00962C90"/>
    <w:rsid w:val="0096473B"/>
    <w:rsid w:val="0096497E"/>
    <w:rsid w:val="00964C04"/>
    <w:rsid w:val="00964E02"/>
    <w:rsid w:val="0096512F"/>
    <w:rsid w:val="0096661E"/>
    <w:rsid w:val="009666F7"/>
    <w:rsid w:val="00966AD9"/>
    <w:rsid w:val="00966BF4"/>
    <w:rsid w:val="00967656"/>
    <w:rsid w:val="00970222"/>
    <w:rsid w:val="009702B4"/>
    <w:rsid w:val="009704DE"/>
    <w:rsid w:val="00970E02"/>
    <w:rsid w:val="009711FC"/>
    <w:rsid w:val="00971AFE"/>
    <w:rsid w:val="00971D0F"/>
    <w:rsid w:val="00972F20"/>
    <w:rsid w:val="00973112"/>
    <w:rsid w:val="0097320F"/>
    <w:rsid w:val="00973D59"/>
    <w:rsid w:val="0097454B"/>
    <w:rsid w:val="00974AFB"/>
    <w:rsid w:val="009754DF"/>
    <w:rsid w:val="00975634"/>
    <w:rsid w:val="00975944"/>
    <w:rsid w:val="00977053"/>
    <w:rsid w:val="0097707C"/>
    <w:rsid w:val="009811EF"/>
    <w:rsid w:val="0098125F"/>
    <w:rsid w:val="00981A50"/>
    <w:rsid w:val="00981B9D"/>
    <w:rsid w:val="0098260B"/>
    <w:rsid w:val="00982F38"/>
    <w:rsid w:val="0098364B"/>
    <w:rsid w:val="009839F6"/>
    <w:rsid w:val="00983D87"/>
    <w:rsid w:val="009842C7"/>
    <w:rsid w:val="009847DF"/>
    <w:rsid w:val="009854F3"/>
    <w:rsid w:val="009856B9"/>
    <w:rsid w:val="00986EB0"/>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9DC"/>
    <w:rsid w:val="00996150"/>
    <w:rsid w:val="00996781"/>
    <w:rsid w:val="009A0741"/>
    <w:rsid w:val="009A1F7B"/>
    <w:rsid w:val="009A1FDC"/>
    <w:rsid w:val="009A2DA9"/>
    <w:rsid w:val="009A44AE"/>
    <w:rsid w:val="009A4D4E"/>
    <w:rsid w:val="009A5A63"/>
    <w:rsid w:val="009A62AE"/>
    <w:rsid w:val="009A6682"/>
    <w:rsid w:val="009A71E7"/>
    <w:rsid w:val="009A7223"/>
    <w:rsid w:val="009A7818"/>
    <w:rsid w:val="009A7B86"/>
    <w:rsid w:val="009A7C12"/>
    <w:rsid w:val="009A7D7F"/>
    <w:rsid w:val="009B021B"/>
    <w:rsid w:val="009B0683"/>
    <w:rsid w:val="009B0921"/>
    <w:rsid w:val="009B164E"/>
    <w:rsid w:val="009B1905"/>
    <w:rsid w:val="009B1E0C"/>
    <w:rsid w:val="009B28DF"/>
    <w:rsid w:val="009B2CFA"/>
    <w:rsid w:val="009B4D7D"/>
    <w:rsid w:val="009B5507"/>
    <w:rsid w:val="009B61B1"/>
    <w:rsid w:val="009B61F9"/>
    <w:rsid w:val="009B6BC6"/>
    <w:rsid w:val="009B6E40"/>
    <w:rsid w:val="009B7E7E"/>
    <w:rsid w:val="009C07F9"/>
    <w:rsid w:val="009C0848"/>
    <w:rsid w:val="009C1835"/>
    <w:rsid w:val="009C1993"/>
    <w:rsid w:val="009C1A76"/>
    <w:rsid w:val="009C2117"/>
    <w:rsid w:val="009C2177"/>
    <w:rsid w:val="009C21FB"/>
    <w:rsid w:val="009C2A6F"/>
    <w:rsid w:val="009C2E86"/>
    <w:rsid w:val="009C3865"/>
    <w:rsid w:val="009C40B9"/>
    <w:rsid w:val="009C4FD1"/>
    <w:rsid w:val="009C5E73"/>
    <w:rsid w:val="009C6045"/>
    <w:rsid w:val="009C65AE"/>
    <w:rsid w:val="009C7080"/>
    <w:rsid w:val="009C7359"/>
    <w:rsid w:val="009C799A"/>
    <w:rsid w:val="009C7D7A"/>
    <w:rsid w:val="009C7FA1"/>
    <w:rsid w:val="009D0138"/>
    <w:rsid w:val="009D0D38"/>
    <w:rsid w:val="009D0FA3"/>
    <w:rsid w:val="009D14AC"/>
    <w:rsid w:val="009D202A"/>
    <w:rsid w:val="009D270D"/>
    <w:rsid w:val="009D2848"/>
    <w:rsid w:val="009D289F"/>
    <w:rsid w:val="009D2A1C"/>
    <w:rsid w:val="009D3081"/>
    <w:rsid w:val="009D33A9"/>
    <w:rsid w:val="009D3616"/>
    <w:rsid w:val="009D3A84"/>
    <w:rsid w:val="009D4009"/>
    <w:rsid w:val="009D6693"/>
    <w:rsid w:val="009E1184"/>
    <w:rsid w:val="009E1E0A"/>
    <w:rsid w:val="009E3D24"/>
    <w:rsid w:val="009E3FD3"/>
    <w:rsid w:val="009E4639"/>
    <w:rsid w:val="009F0850"/>
    <w:rsid w:val="009F0A0B"/>
    <w:rsid w:val="009F1323"/>
    <w:rsid w:val="009F2028"/>
    <w:rsid w:val="009F34E6"/>
    <w:rsid w:val="009F38A8"/>
    <w:rsid w:val="009F4782"/>
    <w:rsid w:val="009F516B"/>
    <w:rsid w:val="009F5801"/>
    <w:rsid w:val="009F580C"/>
    <w:rsid w:val="009F6A78"/>
    <w:rsid w:val="009F6F7D"/>
    <w:rsid w:val="009F7098"/>
    <w:rsid w:val="009F78A4"/>
    <w:rsid w:val="00A000BF"/>
    <w:rsid w:val="00A00346"/>
    <w:rsid w:val="00A00769"/>
    <w:rsid w:val="00A014B3"/>
    <w:rsid w:val="00A01600"/>
    <w:rsid w:val="00A01671"/>
    <w:rsid w:val="00A02FDC"/>
    <w:rsid w:val="00A0338B"/>
    <w:rsid w:val="00A0375A"/>
    <w:rsid w:val="00A04E3C"/>
    <w:rsid w:val="00A05493"/>
    <w:rsid w:val="00A060C8"/>
    <w:rsid w:val="00A06360"/>
    <w:rsid w:val="00A06379"/>
    <w:rsid w:val="00A06E24"/>
    <w:rsid w:val="00A07512"/>
    <w:rsid w:val="00A07B85"/>
    <w:rsid w:val="00A07B9D"/>
    <w:rsid w:val="00A07DAB"/>
    <w:rsid w:val="00A113DC"/>
    <w:rsid w:val="00A11731"/>
    <w:rsid w:val="00A11893"/>
    <w:rsid w:val="00A11B01"/>
    <w:rsid w:val="00A124D4"/>
    <w:rsid w:val="00A1262D"/>
    <w:rsid w:val="00A13409"/>
    <w:rsid w:val="00A13725"/>
    <w:rsid w:val="00A146E6"/>
    <w:rsid w:val="00A14E75"/>
    <w:rsid w:val="00A1517B"/>
    <w:rsid w:val="00A1530E"/>
    <w:rsid w:val="00A156AE"/>
    <w:rsid w:val="00A159F2"/>
    <w:rsid w:val="00A159F9"/>
    <w:rsid w:val="00A15A66"/>
    <w:rsid w:val="00A15D7D"/>
    <w:rsid w:val="00A16401"/>
    <w:rsid w:val="00A16B63"/>
    <w:rsid w:val="00A17A43"/>
    <w:rsid w:val="00A214A5"/>
    <w:rsid w:val="00A215E7"/>
    <w:rsid w:val="00A21691"/>
    <w:rsid w:val="00A243D6"/>
    <w:rsid w:val="00A253A0"/>
    <w:rsid w:val="00A255CC"/>
    <w:rsid w:val="00A25F3C"/>
    <w:rsid w:val="00A26FC3"/>
    <w:rsid w:val="00A271B1"/>
    <w:rsid w:val="00A27421"/>
    <w:rsid w:val="00A27CCC"/>
    <w:rsid w:val="00A30799"/>
    <w:rsid w:val="00A311F0"/>
    <w:rsid w:val="00A314A8"/>
    <w:rsid w:val="00A31E02"/>
    <w:rsid w:val="00A31FBB"/>
    <w:rsid w:val="00A32A5D"/>
    <w:rsid w:val="00A333B6"/>
    <w:rsid w:val="00A33539"/>
    <w:rsid w:val="00A34145"/>
    <w:rsid w:val="00A34322"/>
    <w:rsid w:val="00A354EE"/>
    <w:rsid w:val="00A35DBC"/>
    <w:rsid w:val="00A3711D"/>
    <w:rsid w:val="00A372ED"/>
    <w:rsid w:val="00A401C7"/>
    <w:rsid w:val="00A404A9"/>
    <w:rsid w:val="00A4570A"/>
    <w:rsid w:val="00A4686C"/>
    <w:rsid w:val="00A470A9"/>
    <w:rsid w:val="00A51025"/>
    <w:rsid w:val="00A5178C"/>
    <w:rsid w:val="00A51983"/>
    <w:rsid w:val="00A51A2C"/>
    <w:rsid w:val="00A51B19"/>
    <w:rsid w:val="00A52591"/>
    <w:rsid w:val="00A53809"/>
    <w:rsid w:val="00A544C0"/>
    <w:rsid w:val="00A545E2"/>
    <w:rsid w:val="00A547CA"/>
    <w:rsid w:val="00A54EE3"/>
    <w:rsid w:val="00A55F4B"/>
    <w:rsid w:val="00A55FCA"/>
    <w:rsid w:val="00A566FB"/>
    <w:rsid w:val="00A56D11"/>
    <w:rsid w:val="00A57138"/>
    <w:rsid w:val="00A57EE6"/>
    <w:rsid w:val="00A60032"/>
    <w:rsid w:val="00A60104"/>
    <w:rsid w:val="00A605A9"/>
    <w:rsid w:val="00A61258"/>
    <w:rsid w:val="00A6135D"/>
    <w:rsid w:val="00A61FFB"/>
    <w:rsid w:val="00A63FDB"/>
    <w:rsid w:val="00A6482A"/>
    <w:rsid w:val="00A64917"/>
    <w:rsid w:val="00A64DC9"/>
    <w:rsid w:val="00A653DE"/>
    <w:rsid w:val="00A6637D"/>
    <w:rsid w:val="00A66D30"/>
    <w:rsid w:val="00A67DDF"/>
    <w:rsid w:val="00A7033C"/>
    <w:rsid w:val="00A70F61"/>
    <w:rsid w:val="00A71DB3"/>
    <w:rsid w:val="00A72191"/>
    <w:rsid w:val="00A723CB"/>
    <w:rsid w:val="00A72ACB"/>
    <w:rsid w:val="00A72FA8"/>
    <w:rsid w:val="00A7346C"/>
    <w:rsid w:val="00A751CB"/>
    <w:rsid w:val="00A754A6"/>
    <w:rsid w:val="00A7623F"/>
    <w:rsid w:val="00A76771"/>
    <w:rsid w:val="00A76955"/>
    <w:rsid w:val="00A777A1"/>
    <w:rsid w:val="00A77FD5"/>
    <w:rsid w:val="00A8343F"/>
    <w:rsid w:val="00A83639"/>
    <w:rsid w:val="00A83CAB"/>
    <w:rsid w:val="00A85290"/>
    <w:rsid w:val="00A85890"/>
    <w:rsid w:val="00A85EDB"/>
    <w:rsid w:val="00A86A72"/>
    <w:rsid w:val="00A903E7"/>
    <w:rsid w:val="00A905FF"/>
    <w:rsid w:val="00A90B21"/>
    <w:rsid w:val="00A90B39"/>
    <w:rsid w:val="00A91611"/>
    <w:rsid w:val="00A91FFB"/>
    <w:rsid w:val="00A920AF"/>
    <w:rsid w:val="00A9217A"/>
    <w:rsid w:val="00A94046"/>
    <w:rsid w:val="00A94935"/>
    <w:rsid w:val="00A94C88"/>
    <w:rsid w:val="00A95EB5"/>
    <w:rsid w:val="00A95F4A"/>
    <w:rsid w:val="00A963FA"/>
    <w:rsid w:val="00A96780"/>
    <w:rsid w:val="00A96926"/>
    <w:rsid w:val="00A971D9"/>
    <w:rsid w:val="00A97934"/>
    <w:rsid w:val="00A97BDE"/>
    <w:rsid w:val="00AA0010"/>
    <w:rsid w:val="00AA030D"/>
    <w:rsid w:val="00AA0BEE"/>
    <w:rsid w:val="00AA1430"/>
    <w:rsid w:val="00AA1E7F"/>
    <w:rsid w:val="00AA4046"/>
    <w:rsid w:val="00AA567A"/>
    <w:rsid w:val="00AA6037"/>
    <w:rsid w:val="00AA67B9"/>
    <w:rsid w:val="00AA7234"/>
    <w:rsid w:val="00AA7926"/>
    <w:rsid w:val="00AB1061"/>
    <w:rsid w:val="00AB2310"/>
    <w:rsid w:val="00AB26D1"/>
    <w:rsid w:val="00AB278F"/>
    <w:rsid w:val="00AB3211"/>
    <w:rsid w:val="00AB35EA"/>
    <w:rsid w:val="00AB477E"/>
    <w:rsid w:val="00AB6B37"/>
    <w:rsid w:val="00AB711D"/>
    <w:rsid w:val="00AB78AB"/>
    <w:rsid w:val="00AB7944"/>
    <w:rsid w:val="00AC07BD"/>
    <w:rsid w:val="00AC196D"/>
    <w:rsid w:val="00AC1CA8"/>
    <w:rsid w:val="00AC1EB4"/>
    <w:rsid w:val="00AC1F52"/>
    <w:rsid w:val="00AC2124"/>
    <w:rsid w:val="00AC2D47"/>
    <w:rsid w:val="00AC3463"/>
    <w:rsid w:val="00AC35B9"/>
    <w:rsid w:val="00AC38BC"/>
    <w:rsid w:val="00AC3C38"/>
    <w:rsid w:val="00AC475D"/>
    <w:rsid w:val="00AC4D5A"/>
    <w:rsid w:val="00AC4E5B"/>
    <w:rsid w:val="00AC5A22"/>
    <w:rsid w:val="00AC639A"/>
    <w:rsid w:val="00AC6765"/>
    <w:rsid w:val="00AC7D9F"/>
    <w:rsid w:val="00AD0965"/>
    <w:rsid w:val="00AD178E"/>
    <w:rsid w:val="00AD250E"/>
    <w:rsid w:val="00AD37BF"/>
    <w:rsid w:val="00AD3E69"/>
    <w:rsid w:val="00AD3F63"/>
    <w:rsid w:val="00AD506C"/>
    <w:rsid w:val="00AD55D1"/>
    <w:rsid w:val="00AD6453"/>
    <w:rsid w:val="00AD7034"/>
    <w:rsid w:val="00AD7368"/>
    <w:rsid w:val="00AD7AD8"/>
    <w:rsid w:val="00AE0497"/>
    <w:rsid w:val="00AE0976"/>
    <w:rsid w:val="00AE0B64"/>
    <w:rsid w:val="00AE0E11"/>
    <w:rsid w:val="00AE2F6F"/>
    <w:rsid w:val="00AE315B"/>
    <w:rsid w:val="00AE3214"/>
    <w:rsid w:val="00AE3E20"/>
    <w:rsid w:val="00AE439C"/>
    <w:rsid w:val="00AE4BE3"/>
    <w:rsid w:val="00AE56EA"/>
    <w:rsid w:val="00AE5B98"/>
    <w:rsid w:val="00AE6B01"/>
    <w:rsid w:val="00AE755E"/>
    <w:rsid w:val="00AE7619"/>
    <w:rsid w:val="00AE7EB7"/>
    <w:rsid w:val="00AF09B3"/>
    <w:rsid w:val="00AF138F"/>
    <w:rsid w:val="00AF13CF"/>
    <w:rsid w:val="00AF1ECB"/>
    <w:rsid w:val="00AF2637"/>
    <w:rsid w:val="00AF265B"/>
    <w:rsid w:val="00AF3FBB"/>
    <w:rsid w:val="00AF51B4"/>
    <w:rsid w:val="00AF54F6"/>
    <w:rsid w:val="00AF59F4"/>
    <w:rsid w:val="00AF6056"/>
    <w:rsid w:val="00AF6577"/>
    <w:rsid w:val="00AF74CD"/>
    <w:rsid w:val="00AF7D56"/>
    <w:rsid w:val="00B01589"/>
    <w:rsid w:val="00B01706"/>
    <w:rsid w:val="00B0208D"/>
    <w:rsid w:val="00B028FB"/>
    <w:rsid w:val="00B03F84"/>
    <w:rsid w:val="00B04BD4"/>
    <w:rsid w:val="00B05725"/>
    <w:rsid w:val="00B05CEC"/>
    <w:rsid w:val="00B0658B"/>
    <w:rsid w:val="00B07012"/>
    <w:rsid w:val="00B072D8"/>
    <w:rsid w:val="00B07587"/>
    <w:rsid w:val="00B076C0"/>
    <w:rsid w:val="00B077C6"/>
    <w:rsid w:val="00B1135F"/>
    <w:rsid w:val="00B11941"/>
    <w:rsid w:val="00B11943"/>
    <w:rsid w:val="00B12836"/>
    <w:rsid w:val="00B1284C"/>
    <w:rsid w:val="00B12E60"/>
    <w:rsid w:val="00B1324C"/>
    <w:rsid w:val="00B14073"/>
    <w:rsid w:val="00B14139"/>
    <w:rsid w:val="00B1473A"/>
    <w:rsid w:val="00B14CAD"/>
    <w:rsid w:val="00B1572E"/>
    <w:rsid w:val="00B204C6"/>
    <w:rsid w:val="00B20626"/>
    <w:rsid w:val="00B20F4F"/>
    <w:rsid w:val="00B21726"/>
    <w:rsid w:val="00B21E1E"/>
    <w:rsid w:val="00B22640"/>
    <w:rsid w:val="00B22DF1"/>
    <w:rsid w:val="00B2347A"/>
    <w:rsid w:val="00B24F95"/>
    <w:rsid w:val="00B25158"/>
    <w:rsid w:val="00B2614A"/>
    <w:rsid w:val="00B27263"/>
    <w:rsid w:val="00B27B59"/>
    <w:rsid w:val="00B27C5A"/>
    <w:rsid w:val="00B3000D"/>
    <w:rsid w:val="00B311D7"/>
    <w:rsid w:val="00B31B85"/>
    <w:rsid w:val="00B31C93"/>
    <w:rsid w:val="00B31FDD"/>
    <w:rsid w:val="00B32CAE"/>
    <w:rsid w:val="00B32E71"/>
    <w:rsid w:val="00B333FB"/>
    <w:rsid w:val="00B336E2"/>
    <w:rsid w:val="00B33D19"/>
    <w:rsid w:val="00B348E7"/>
    <w:rsid w:val="00B354C8"/>
    <w:rsid w:val="00B36098"/>
    <w:rsid w:val="00B3651E"/>
    <w:rsid w:val="00B368D5"/>
    <w:rsid w:val="00B36DBA"/>
    <w:rsid w:val="00B37C82"/>
    <w:rsid w:val="00B37DFE"/>
    <w:rsid w:val="00B404BF"/>
    <w:rsid w:val="00B4060E"/>
    <w:rsid w:val="00B41592"/>
    <w:rsid w:val="00B41DDE"/>
    <w:rsid w:val="00B4226A"/>
    <w:rsid w:val="00B42C9C"/>
    <w:rsid w:val="00B43097"/>
    <w:rsid w:val="00B4369F"/>
    <w:rsid w:val="00B44575"/>
    <w:rsid w:val="00B44A38"/>
    <w:rsid w:val="00B44F2F"/>
    <w:rsid w:val="00B46BA1"/>
    <w:rsid w:val="00B476FE"/>
    <w:rsid w:val="00B5026A"/>
    <w:rsid w:val="00B50B98"/>
    <w:rsid w:val="00B50FA6"/>
    <w:rsid w:val="00B510D4"/>
    <w:rsid w:val="00B5153A"/>
    <w:rsid w:val="00B51A73"/>
    <w:rsid w:val="00B52BCA"/>
    <w:rsid w:val="00B5332E"/>
    <w:rsid w:val="00B53B58"/>
    <w:rsid w:val="00B53CBA"/>
    <w:rsid w:val="00B53D93"/>
    <w:rsid w:val="00B54047"/>
    <w:rsid w:val="00B543F0"/>
    <w:rsid w:val="00B5472F"/>
    <w:rsid w:val="00B54778"/>
    <w:rsid w:val="00B5592D"/>
    <w:rsid w:val="00B5596E"/>
    <w:rsid w:val="00B55D0F"/>
    <w:rsid w:val="00B5638B"/>
    <w:rsid w:val="00B56E0C"/>
    <w:rsid w:val="00B56FC3"/>
    <w:rsid w:val="00B57BC7"/>
    <w:rsid w:val="00B600D4"/>
    <w:rsid w:val="00B609BD"/>
    <w:rsid w:val="00B60C43"/>
    <w:rsid w:val="00B623FF"/>
    <w:rsid w:val="00B62C4F"/>
    <w:rsid w:val="00B62EC2"/>
    <w:rsid w:val="00B63361"/>
    <w:rsid w:val="00B63493"/>
    <w:rsid w:val="00B63B1A"/>
    <w:rsid w:val="00B63BA6"/>
    <w:rsid w:val="00B64EF1"/>
    <w:rsid w:val="00B6567E"/>
    <w:rsid w:val="00B6578A"/>
    <w:rsid w:val="00B657E1"/>
    <w:rsid w:val="00B65815"/>
    <w:rsid w:val="00B66EA6"/>
    <w:rsid w:val="00B66F2B"/>
    <w:rsid w:val="00B67C9F"/>
    <w:rsid w:val="00B70C35"/>
    <w:rsid w:val="00B712ED"/>
    <w:rsid w:val="00B71636"/>
    <w:rsid w:val="00B71EB5"/>
    <w:rsid w:val="00B72A8D"/>
    <w:rsid w:val="00B72AFA"/>
    <w:rsid w:val="00B72D63"/>
    <w:rsid w:val="00B737F1"/>
    <w:rsid w:val="00B75462"/>
    <w:rsid w:val="00B75BED"/>
    <w:rsid w:val="00B760C7"/>
    <w:rsid w:val="00B76BD2"/>
    <w:rsid w:val="00B76DD3"/>
    <w:rsid w:val="00B77A61"/>
    <w:rsid w:val="00B81588"/>
    <w:rsid w:val="00B822A2"/>
    <w:rsid w:val="00B8278B"/>
    <w:rsid w:val="00B835BF"/>
    <w:rsid w:val="00B83AC0"/>
    <w:rsid w:val="00B83B34"/>
    <w:rsid w:val="00B83C64"/>
    <w:rsid w:val="00B84369"/>
    <w:rsid w:val="00B84738"/>
    <w:rsid w:val="00B848DE"/>
    <w:rsid w:val="00B855DA"/>
    <w:rsid w:val="00B8587E"/>
    <w:rsid w:val="00B85FAB"/>
    <w:rsid w:val="00B868B9"/>
    <w:rsid w:val="00B90F6E"/>
    <w:rsid w:val="00B911BD"/>
    <w:rsid w:val="00B9180F"/>
    <w:rsid w:val="00B928F4"/>
    <w:rsid w:val="00B92FD9"/>
    <w:rsid w:val="00B9337E"/>
    <w:rsid w:val="00B93B5C"/>
    <w:rsid w:val="00B93C3D"/>
    <w:rsid w:val="00B93DF2"/>
    <w:rsid w:val="00B93FC8"/>
    <w:rsid w:val="00B94CA2"/>
    <w:rsid w:val="00B95121"/>
    <w:rsid w:val="00B95220"/>
    <w:rsid w:val="00B95670"/>
    <w:rsid w:val="00B977B2"/>
    <w:rsid w:val="00B97E60"/>
    <w:rsid w:val="00BA0199"/>
    <w:rsid w:val="00BA01F1"/>
    <w:rsid w:val="00BA0813"/>
    <w:rsid w:val="00BA1AE5"/>
    <w:rsid w:val="00BA2D69"/>
    <w:rsid w:val="00BA303D"/>
    <w:rsid w:val="00BA3880"/>
    <w:rsid w:val="00BA3BB6"/>
    <w:rsid w:val="00BA452D"/>
    <w:rsid w:val="00BA4AE2"/>
    <w:rsid w:val="00BA7875"/>
    <w:rsid w:val="00BB080E"/>
    <w:rsid w:val="00BB082C"/>
    <w:rsid w:val="00BB0EFF"/>
    <w:rsid w:val="00BB142F"/>
    <w:rsid w:val="00BB16C1"/>
    <w:rsid w:val="00BB2F83"/>
    <w:rsid w:val="00BB3170"/>
    <w:rsid w:val="00BB395F"/>
    <w:rsid w:val="00BB3CD3"/>
    <w:rsid w:val="00BB4327"/>
    <w:rsid w:val="00BB53AB"/>
    <w:rsid w:val="00BB60D9"/>
    <w:rsid w:val="00BB6CBD"/>
    <w:rsid w:val="00BB7BCE"/>
    <w:rsid w:val="00BC0723"/>
    <w:rsid w:val="00BC0832"/>
    <w:rsid w:val="00BC1218"/>
    <w:rsid w:val="00BC161A"/>
    <w:rsid w:val="00BC1953"/>
    <w:rsid w:val="00BC2AF7"/>
    <w:rsid w:val="00BC3FF2"/>
    <w:rsid w:val="00BC401A"/>
    <w:rsid w:val="00BC5064"/>
    <w:rsid w:val="00BC5DD6"/>
    <w:rsid w:val="00BC6583"/>
    <w:rsid w:val="00BD0008"/>
    <w:rsid w:val="00BD013F"/>
    <w:rsid w:val="00BD05C1"/>
    <w:rsid w:val="00BD0D4C"/>
    <w:rsid w:val="00BD36A2"/>
    <w:rsid w:val="00BD37FE"/>
    <w:rsid w:val="00BD3D4D"/>
    <w:rsid w:val="00BD4B05"/>
    <w:rsid w:val="00BD5487"/>
    <w:rsid w:val="00BD650D"/>
    <w:rsid w:val="00BD676F"/>
    <w:rsid w:val="00BD74F7"/>
    <w:rsid w:val="00BE0C02"/>
    <w:rsid w:val="00BE10D6"/>
    <w:rsid w:val="00BE197B"/>
    <w:rsid w:val="00BE1FBD"/>
    <w:rsid w:val="00BE2EE2"/>
    <w:rsid w:val="00BE3826"/>
    <w:rsid w:val="00BE3E89"/>
    <w:rsid w:val="00BE40C6"/>
    <w:rsid w:val="00BE5037"/>
    <w:rsid w:val="00BE5565"/>
    <w:rsid w:val="00BE55E8"/>
    <w:rsid w:val="00BE599C"/>
    <w:rsid w:val="00BE5BA4"/>
    <w:rsid w:val="00BE5EF8"/>
    <w:rsid w:val="00BE657A"/>
    <w:rsid w:val="00BE796E"/>
    <w:rsid w:val="00BF0DC5"/>
    <w:rsid w:val="00BF0E9D"/>
    <w:rsid w:val="00BF10A1"/>
    <w:rsid w:val="00BF1192"/>
    <w:rsid w:val="00BF1577"/>
    <w:rsid w:val="00BF1A38"/>
    <w:rsid w:val="00BF25C8"/>
    <w:rsid w:val="00BF2C90"/>
    <w:rsid w:val="00BF305E"/>
    <w:rsid w:val="00BF3587"/>
    <w:rsid w:val="00BF58E5"/>
    <w:rsid w:val="00BF5DE9"/>
    <w:rsid w:val="00BF5FBD"/>
    <w:rsid w:val="00BF7BB6"/>
    <w:rsid w:val="00BF7D1A"/>
    <w:rsid w:val="00C008FF"/>
    <w:rsid w:val="00C00A62"/>
    <w:rsid w:val="00C01A4E"/>
    <w:rsid w:val="00C05CE3"/>
    <w:rsid w:val="00C0643F"/>
    <w:rsid w:val="00C06E50"/>
    <w:rsid w:val="00C0700A"/>
    <w:rsid w:val="00C07DAE"/>
    <w:rsid w:val="00C10AD4"/>
    <w:rsid w:val="00C10C7A"/>
    <w:rsid w:val="00C10D3D"/>
    <w:rsid w:val="00C10DA9"/>
    <w:rsid w:val="00C10E4B"/>
    <w:rsid w:val="00C11D7B"/>
    <w:rsid w:val="00C12988"/>
    <w:rsid w:val="00C132EC"/>
    <w:rsid w:val="00C13643"/>
    <w:rsid w:val="00C14316"/>
    <w:rsid w:val="00C146E5"/>
    <w:rsid w:val="00C1530A"/>
    <w:rsid w:val="00C15406"/>
    <w:rsid w:val="00C15554"/>
    <w:rsid w:val="00C160FB"/>
    <w:rsid w:val="00C170A3"/>
    <w:rsid w:val="00C174A4"/>
    <w:rsid w:val="00C17AA1"/>
    <w:rsid w:val="00C204E1"/>
    <w:rsid w:val="00C208A1"/>
    <w:rsid w:val="00C20B4D"/>
    <w:rsid w:val="00C20D8C"/>
    <w:rsid w:val="00C20F0F"/>
    <w:rsid w:val="00C20F82"/>
    <w:rsid w:val="00C21BA4"/>
    <w:rsid w:val="00C227CB"/>
    <w:rsid w:val="00C22C2A"/>
    <w:rsid w:val="00C246EB"/>
    <w:rsid w:val="00C2486B"/>
    <w:rsid w:val="00C248CA"/>
    <w:rsid w:val="00C24CD7"/>
    <w:rsid w:val="00C2512B"/>
    <w:rsid w:val="00C2542B"/>
    <w:rsid w:val="00C2557F"/>
    <w:rsid w:val="00C269BD"/>
    <w:rsid w:val="00C26A9B"/>
    <w:rsid w:val="00C26EFC"/>
    <w:rsid w:val="00C271A5"/>
    <w:rsid w:val="00C277C5"/>
    <w:rsid w:val="00C31246"/>
    <w:rsid w:val="00C31372"/>
    <w:rsid w:val="00C321CA"/>
    <w:rsid w:val="00C332A0"/>
    <w:rsid w:val="00C33589"/>
    <w:rsid w:val="00C33884"/>
    <w:rsid w:val="00C33DAD"/>
    <w:rsid w:val="00C3456E"/>
    <w:rsid w:val="00C34A51"/>
    <w:rsid w:val="00C356D8"/>
    <w:rsid w:val="00C3590B"/>
    <w:rsid w:val="00C35981"/>
    <w:rsid w:val="00C3647C"/>
    <w:rsid w:val="00C40165"/>
    <w:rsid w:val="00C41505"/>
    <w:rsid w:val="00C4326A"/>
    <w:rsid w:val="00C4358A"/>
    <w:rsid w:val="00C437C3"/>
    <w:rsid w:val="00C43C92"/>
    <w:rsid w:val="00C443E0"/>
    <w:rsid w:val="00C45B2C"/>
    <w:rsid w:val="00C45C28"/>
    <w:rsid w:val="00C46258"/>
    <w:rsid w:val="00C467AB"/>
    <w:rsid w:val="00C46FED"/>
    <w:rsid w:val="00C47B4F"/>
    <w:rsid w:val="00C47FDE"/>
    <w:rsid w:val="00C501CE"/>
    <w:rsid w:val="00C50F67"/>
    <w:rsid w:val="00C512FA"/>
    <w:rsid w:val="00C51305"/>
    <w:rsid w:val="00C51C3C"/>
    <w:rsid w:val="00C51F4D"/>
    <w:rsid w:val="00C5293F"/>
    <w:rsid w:val="00C53149"/>
    <w:rsid w:val="00C534AA"/>
    <w:rsid w:val="00C53709"/>
    <w:rsid w:val="00C54EA5"/>
    <w:rsid w:val="00C55190"/>
    <w:rsid w:val="00C55852"/>
    <w:rsid w:val="00C56985"/>
    <w:rsid w:val="00C571D2"/>
    <w:rsid w:val="00C574F3"/>
    <w:rsid w:val="00C5799B"/>
    <w:rsid w:val="00C618C8"/>
    <w:rsid w:val="00C62800"/>
    <w:rsid w:val="00C62AD9"/>
    <w:rsid w:val="00C62B73"/>
    <w:rsid w:val="00C62EEF"/>
    <w:rsid w:val="00C63878"/>
    <w:rsid w:val="00C63B41"/>
    <w:rsid w:val="00C6441D"/>
    <w:rsid w:val="00C64C71"/>
    <w:rsid w:val="00C64F91"/>
    <w:rsid w:val="00C65894"/>
    <w:rsid w:val="00C65AAF"/>
    <w:rsid w:val="00C66532"/>
    <w:rsid w:val="00C6668D"/>
    <w:rsid w:val="00C66771"/>
    <w:rsid w:val="00C6748C"/>
    <w:rsid w:val="00C67D77"/>
    <w:rsid w:val="00C67F7C"/>
    <w:rsid w:val="00C70C71"/>
    <w:rsid w:val="00C72227"/>
    <w:rsid w:val="00C722A4"/>
    <w:rsid w:val="00C72493"/>
    <w:rsid w:val="00C72B80"/>
    <w:rsid w:val="00C73603"/>
    <w:rsid w:val="00C73FCD"/>
    <w:rsid w:val="00C75527"/>
    <w:rsid w:val="00C75C1D"/>
    <w:rsid w:val="00C75C9E"/>
    <w:rsid w:val="00C76856"/>
    <w:rsid w:val="00C769F5"/>
    <w:rsid w:val="00C771BE"/>
    <w:rsid w:val="00C77E97"/>
    <w:rsid w:val="00C80CBC"/>
    <w:rsid w:val="00C80EE2"/>
    <w:rsid w:val="00C81FD6"/>
    <w:rsid w:val="00C83BD5"/>
    <w:rsid w:val="00C844FC"/>
    <w:rsid w:val="00C857EE"/>
    <w:rsid w:val="00C85847"/>
    <w:rsid w:val="00C85AAD"/>
    <w:rsid w:val="00C85BBD"/>
    <w:rsid w:val="00C85D4B"/>
    <w:rsid w:val="00C8739A"/>
    <w:rsid w:val="00C905DA"/>
    <w:rsid w:val="00C90CB1"/>
    <w:rsid w:val="00C90FE1"/>
    <w:rsid w:val="00C91E5B"/>
    <w:rsid w:val="00C92206"/>
    <w:rsid w:val="00C92A84"/>
    <w:rsid w:val="00C931E0"/>
    <w:rsid w:val="00C936DF"/>
    <w:rsid w:val="00C9386B"/>
    <w:rsid w:val="00C94E61"/>
    <w:rsid w:val="00C9508A"/>
    <w:rsid w:val="00C95D7E"/>
    <w:rsid w:val="00C96494"/>
    <w:rsid w:val="00C964F8"/>
    <w:rsid w:val="00C972A7"/>
    <w:rsid w:val="00CA049F"/>
    <w:rsid w:val="00CA05A2"/>
    <w:rsid w:val="00CA06BB"/>
    <w:rsid w:val="00CA13E0"/>
    <w:rsid w:val="00CA1A50"/>
    <w:rsid w:val="00CA2425"/>
    <w:rsid w:val="00CA4158"/>
    <w:rsid w:val="00CA4E24"/>
    <w:rsid w:val="00CA4EFB"/>
    <w:rsid w:val="00CA5079"/>
    <w:rsid w:val="00CA53AA"/>
    <w:rsid w:val="00CA59A9"/>
    <w:rsid w:val="00CA5D6D"/>
    <w:rsid w:val="00CA6111"/>
    <w:rsid w:val="00CA6731"/>
    <w:rsid w:val="00CA6F96"/>
    <w:rsid w:val="00CA71BF"/>
    <w:rsid w:val="00CA79B6"/>
    <w:rsid w:val="00CA7A03"/>
    <w:rsid w:val="00CA7DA6"/>
    <w:rsid w:val="00CA7F13"/>
    <w:rsid w:val="00CA7F32"/>
    <w:rsid w:val="00CB01FC"/>
    <w:rsid w:val="00CB2439"/>
    <w:rsid w:val="00CB43B5"/>
    <w:rsid w:val="00CB48F5"/>
    <w:rsid w:val="00CB4EE6"/>
    <w:rsid w:val="00CB500A"/>
    <w:rsid w:val="00CB5982"/>
    <w:rsid w:val="00CB5A97"/>
    <w:rsid w:val="00CB61CD"/>
    <w:rsid w:val="00CB62C7"/>
    <w:rsid w:val="00CB64EF"/>
    <w:rsid w:val="00CB6931"/>
    <w:rsid w:val="00CB6CF3"/>
    <w:rsid w:val="00CB7DC0"/>
    <w:rsid w:val="00CB7E82"/>
    <w:rsid w:val="00CB7E84"/>
    <w:rsid w:val="00CC0100"/>
    <w:rsid w:val="00CC1286"/>
    <w:rsid w:val="00CC2EE7"/>
    <w:rsid w:val="00CC2FBD"/>
    <w:rsid w:val="00CC43AC"/>
    <w:rsid w:val="00CC4E91"/>
    <w:rsid w:val="00CC51AD"/>
    <w:rsid w:val="00CC6331"/>
    <w:rsid w:val="00CC7E9A"/>
    <w:rsid w:val="00CD0078"/>
    <w:rsid w:val="00CD173B"/>
    <w:rsid w:val="00CD1C82"/>
    <w:rsid w:val="00CD1EE1"/>
    <w:rsid w:val="00CD290C"/>
    <w:rsid w:val="00CD3AAF"/>
    <w:rsid w:val="00CD4758"/>
    <w:rsid w:val="00CD4A06"/>
    <w:rsid w:val="00CD5A75"/>
    <w:rsid w:val="00CD610D"/>
    <w:rsid w:val="00CD627D"/>
    <w:rsid w:val="00CD71CD"/>
    <w:rsid w:val="00CD72A8"/>
    <w:rsid w:val="00CD75D7"/>
    <w:rsid w:val="00CD75FA"/>
    <w:rsid w:val="00CD7720"/>
    <w:rsid w:val="00CD7FCD"/>
    <w:rsid w:val="00CE079A"/>
    <w:rsid w:val="00CE0DFE"/>
    <w:rsid w:val="00CE1637"/>
    <w:rsid w:val="00CE1ECD"/>
    <w:rsid w:val="00CE20AF"/>
    <w:rsid w:val="00CE2F8A"/>
    <w:rsid w:val="00CE3757"/>
    <w:rsid w:val="00CE419F"/>
    <w:rsid w:val="00CE463D"/>
    <w:rsid w:val="00CE4670"/>
    <w:rsid w:val="00CE4CF4"/>
    <w:rsid w:val="00CE53AA"/>
    <w:rsid w:val="00CE6673"/>
    <w:rsid w:val="00CE74A2"/>
    <w:rsid w:val="00CF00D5"/>
    <w:rsid w:val="00CF0878"/>
    <w:rsid w:val="00CF17AD"/>
    <w:rsid w:val="00CF1B55"/>
    <w:rsid w:val="00CF3452"/>
    <w:rsid w:val="00CF37F4"/>
    <w:rsid w:val="00CF397E"/>
    <w:rsid w:val="00CF4024"/>
    <w:rsid w:val="00CF46F0"/>
    <w:rsid w:val="00CF4DBA"/>
    <w:rsid w:val="00CF58C1"/>
    <w:rsid w:val="00CF5D9B"/>
    <w:rsid w:val="00CF6594"/>
    <w:rsid w:val="00CF7460"/>
    <w:rsid w:val="00D00CC7"/>
    <w:rsid w:val="00D01ABD"/>
    <w:rsid w:val="00D02F43"/>
    <w:rsid w:val="00D03401"/>
    <w:rsid w:val="00D04554"/>
    <w:rsid w:val="00D05B41"/>
    <w:rsid w:val="00D06574"/>
    <w:rsid w:val="00D06F63"/>
    <w:rsid w:val="00D06FDE"/>
    <w:rsid w:val="00D07215"/>
    <w:rsid w:val="00D07748"/>
    <w:rsid w:val="00D07BBB"/>
    <w:rsid w:val="00D07C59"/>
    <w:rsid w:val="00D10437"/>
    <w:rsid w:val="00D1090E"/>
    <w:rsid w:val="00D10FBB"/>
    <w:rsid w:val="00D11E5E"/>
    <w:rsid w:val="00D124B1"/>
    <w:rsid w:val="00D12D69"/>
    <w:rsid w:val="00D13736"/>
    <w:rsid w:val="00D146F5"/>
    <w:rsid w:val="00D14E23"/>
    <w:rsid w:val="00D1558F"/>
    <w:rsid w:val="00D15B40"/>
    <w:rsid w:val="00D166A8"/>
    <w:rsid w:val="00D16D51"/>
    <w:rsid w:val="00D171D6"/>
    <w:rsid w:val="00D1770A"/>
    <w:rsid w:val="00D211FC"/>
    <w:rsid w:val="00D21A33"/>
    <w:rsid w:val="00D21BF3"/>
    <w:rsid w:val="00D21D96"/>
    <w:rsid w:val="00D22A99"/>
    <w:rsid w:val="00D23BE9"/>
    <w:rsid w:val="00D2460C"/>
    <w:rsid w:val="00D253AC"/>
    <w:rsid w:val="00D25AF8"/>
    <w:rsid w:val="00D2610F"/>
    <w:rsid w:val="00D26111"/>
    <w:rsid w:val="00D261AC"/>
    <w:rsid w:val="00D27502"/>
    <w:rsid w:val="00D3143E"/>
    <w:rsid w:val="00D319CD"/>
    <w:rsid w:val="00D31FCA"/>
    <w:rsid w:val="00D32012"/>
    <w:rsid w:val="00D327BB"/>
    <w:rsid w:val="00D337DE"/>
    <w:rsid w:val="00D339D5"/>
    <w:rsid w:val="00D34A32"/>
    <w:rsid w:val="00D34D4F"/>
    <w:rsid w:val="00D3653C"/>
    <w:rsid w:val="00D37351"/>
    <w:rsid w:val="00D378CB"/>
    <w:rsid w:val="00D37E4C"/>
    <w:rsid w:val="00D40DBA"/>
    <w:rsid w:val="00D41EBC"/>
    <w:rsid w:val="00D42E6A"/>
    <w:rsid w:val="00D43269"/>
    <w:rsid w:val="00D4362A"/>
    <w:rsid w:val="00D4487C"/>
    <w:rsid w:val="00D4556F"/>
    <w:rsid w:val="00D467FA"/>
    <w:rsid w:val="00D47492"/>
    <w:rsid w:val="00D4770F"/>
    <w:rsid w:val="00D47987"/>
    <w:rsid w:val="00D47F92"/>
    <w:rsid w:val="00D50D82"/>
    <w:rsid w:val="00D51039"/>
    <w:rsid w:val="00D51E6A"/>
    <w:rsid w:val="00D527A7"/>
    <w:rsid w:val="00D5397D"/>
    <w:rsid w:val="00D5408F"/>
    <w:rsid w:val="00D54457"/>
    <w:rsid w:val="00D54638"/>
    <w:rsid w:val="00D55983"/>
    <w:rsid w:val="00D55A26"/>
    <w:rsid w:val="00D5701B"/>
    <w:rsid w:val="00D57AFD"/>
    <w:rsid w:val="00D57FB5"/>
    <w:rsid w:val="00D57FD4"/>
    <w:rsid w:val="00D600DC"/>
    <w:rsid w:val="00D6075D"/>
    <w:rsid w:val="00D61372"/>
    <w:rsid w:val="00D62D14"/>
    <w:rsid w:val="00D63232"/>
    <w:rsid w:val="00D64831"/>
    <w:rsid w:val="00D65064"/>
    <w:rsid w:val="00D67105"/>
    <w:rsid w:val="00D67A05"/>
    <w:rsid w:val="00D67F1D"/>
    <w:rsid w:val="00D70149"/>
    <w:rsid w:val="00D701E8"/>
    <w:rsid w:val="00D7080D"/>
    <w:rsid w:val="00D70F70"/>
    <w:rsid w:val="00D714D6"/>
    <w:rsid w:val="00D71CA5"/>
    <w:rsid w:val="00D71E45"/>
    <w:rsid w:val="00D72247"/>
    <w:rsid w:val="00D7264E"/>
    <w:rsid w:val="00D73658"/>
    <w:rsid w:val="00D73AD3"/>
    <w:rsid w:val="00D73F80"/>
    <w:rsid w:val="00D804E7"/>
    <w:rsid w:val="00D80C11"/>
    <w:rsid w:val="00D81153"/>
    <w:rsid w:val="00D81271"/>
    <w:rsid w:val="00D81E32"/>
    <w:rsid w:val="00D820ED"/>
    <w:rsid w:val="00D82328"/>
    <w:rsid w:val="00D82DF8"/>
    <w:rsid w:val="00D83130"/>
    <w:rsid w:val="00D84145"/>
    <w:rsid w:val="00D8447F"/>
    <w:rsid w:val="00D851E4"/>
    <w:rsid w:val="00D85F88"/>
    <w:rsid w:val="00D86743"/>
    <w:rsid w:val="00D869DB"/>
    <w:rsid w:val="00D86F73"/>
    <w:rsid w:val="00D879AF"/>
    <w:rsid w:val="00D90206"/>
    <w:rsid w:val="00D905CB"/>
    <w:rsid w:val="00D9147A"/>
    <w:rsid w:val="00D91D8C"/>
    <w:rsid w:val="00D924E1"/>
    <w:rsid w:val="00D92A6D"/>
    <w:rsid w:val="00D92F35"/>
    <w:rsid w:val="00D93C8F"/>
    <w:rsid w:val="00D94A9C"/>
    <w:rsid w:val="00D94CC2"/>
    <w:rsid w:val="00D951CD"/>
    <w:rsid w:val="00D95F18"/>
    <w:rsid w:val="00D962F4"/>
    <w:rsid w:val="00D968E2"/>
    <w:rsid w:val="00D972A2"/>
    <w:rsid w:val="00D979CE"/>
    <w:rsid w:val="00DA02CA"/>
    <w:rsid w:val="00DA101B"/>
    <w:rsid w:val="00DA15A8"/>
    <w:rsid w:val="00DA1C89"/>
    <w:rsid w:val="00DA2065"/>
    <w:rsid w:val="00DA218A"/>
    <w:rsid w:val="00DA2585"/>
    <w:rsid w:val="00DA279E"/>
    <w:rsid w:val="00DA3EFC"/>
    <w:rsid w:val="00DA4D14"/>
    <w:rsid w:val="00DA5415"/>
    <w:rsid w:val="00DA5816"/>
    <w:rsid w:val="00DA6389"/>
    <w:rsid w:val="00DA63E8"/>
    <w:rsid w:val="00DA6B9F"/>
    <w:rsid w:val="00DA6D06"/>
    <w:rsid w:val="00DA6DD2"/>
    <w:rsid w:val="00DA715B"/>
    <w:rsid w:val="00DA7BD7"/>
    <w:rsid w:val="00DA7E03"/>
    <w:rsid w:val="00DB0C5C"/>
    <w:rsid w:val="00DB1535"/>
    <w:rsid w:val="00DB231A"/>
    <w:rsid w:val="00DB26D9"/>
    <w:rsid w:val="00DB3544"/>
    <w:rsid w:val="00DB3DE4"/>
    <w:rsid w:val="00DB414B"/>
    <w:rsid w:val="00DB42E4"/>
    <w:rsid w:val="00DB4766"/>
    <w:rsid w:val="00DB5FA9"/>
    <w:rsid w:val="00DB6CC0"/>
    <w:rsid w:val="00DC1757"/>
    <w:rsid w:val="00DC19CF"/>
    <w:rsid w:val="00DC2418"/>
    <w:rsid w:val="00DC2F24"/>
    <w:rsid w:val="00DC37C0"/>
    <w:rsid w:val="00DC395B"/>
    <w:rsid w:val="00DC39F3"/>
    <w:rsid w:val="00DC41A6"/>
    <w:rsid w:val="00DC435A"/>
    <w:rsid w:val="00DC4DE1"/>
    <w:rsid w:val="00DC5788"/>
    <w:rsid w:val="00DC58D6"/>
    <w:rsid w:val="00DC6247"/>
    <w:rsid w:val="00DC626C"/>
    <w:rsid w:val="00DC66F1"/>
    <w:rsid w:val="00DC67FB"/>
    <w:rsid w:val="00DC68AF"/>
    <w:rsid w:val="00DC6C69"/>
    <w:rsid w:val="00DC6DE9"/>
    <w:rsid w:val="00DC74C7"/>
    <w:rsid w:val="00DC77C3"/>
    <w:rsid w:val="00DD15F8"/>
    <w:rsid w:val="00DD1770"/>
    <w:rsid w:val="00DD1C22"/>
    <w:rsid w:val="00DD3654"/>
    <w:rsid w:val="00DD3F43"/>
    <w:rsid w:val="00DD46B2"/>
    <w:rsid w:val="00DD4898"/>
    <w:rsid w:val="00DD4991"/>
    <w:rsid w:val="00DD49F6"/>
    <w:rsid w:val="00DD6555"/>
    <w:rsid w:val="00DD6FC9"/>
    <w:rsid w:val="00DD7D29"/>
    <w:rsid w:val="00DE040E"/>
    <w:rsid w:val="00DE0CB4"/>
    <w:rsid w:val="00DE1653"/>
    <w:rsid w:val="00DE30CB"/>
    <w:rsid w:val="00DE3499"/>
    <w:rsid w:val="00DE3658"/>
    <w:rsid w:val="00DE404F"/>
    <w:rsid w:val="00DE5903"/>
    <w:rsid w:val="00DE631C"/>
    <w:rsid w:val="00DE6798"/>
    <w:rsid w:val="00DE6BAF"/>
    <w:rsid w:val="00DE70DA"/>
    <w:rsid w:val="00DE71AE"/>
    <w:rsid w:val="00DF068C"/>
    <w:rsid w:val="00DF08FD"/>
    <w:rsid w:val="00DF119E"/>
    <w:rsid w:val="00DF1453"/>
    <w:rsid w:val="00DF1600"/>
    <w:rsid w:val="00DF17C3"/>
    <w:rsid w:val="00DF3679"/>
    <w:rsid w:val="00DF39E9"/>
    <w:rsid w:val="00DF3AB3"/>
    <w:rsid w:val="00DF4095"/>
    <w:rsid w:val="00DF4580"/>
    <w:rsid w:val="00DF5128"/>
    <w:rsid w:val="00DF56F1"/>
    <w:rsid w:val="00DF5ABE"/>
    <w:rsid w:val="00DF5DA1"/>
    <w:rsid w:val="00DF5E9B"/>
    <w:rsid w:val="00DF60CC"/>
    <w:rsid w:val="00DF67D2"/>
    <w:rsid w:val="00DF6803"/>
    <w:rsid w:val="00DF6A5F"/>
    <w:rsid w:val="00DF6AD7"/>
    <w:rsid w:val="00DF6D44"/>
    <w:rsid w:val="00DF76AA"/>
    <w:rsid w:val="00DF7D69"/>
    <w:rsid w:val="00E00272"/>
    <w:rsid w:val="00E00360"/>
    <w:rsid w:val="00E0113D"/>
    <w:rsid w:val="00E01BFD"/>
    <w:rsid w:val="00E026F1"/>
    <w:rsid w:val="00E02AA8"/>
    <w:rsid w:val="00E04011"/>
    <w:rsid w:val="00E0440A"/>
    <w:rsid w:val="00E04A8A"/>
    <w:rsid w:val="00E06074"/>
    <w:rsid w:val="00E063C0"/>
    <w:rsid w:val="00E063D1"/>
    <w:rsid w:val="00E064CD"/>
    <w:rsid w:val="00E069F9"/>
    <w:rsid w:val="00E06AC2"/>
    <w:rsid w:val="00E07BFC"/>
    <w:rsid w:val="00E07DB5"/>
    <w:rsid w:val="00E1233A"/>
    <w:rsid w:val="00E1266E"/>
    <w:rsid w:val="00E13421"/>
    <w:rsid w:val="00E13BB4"/>
    <w:rsid w:val="00E13CED"/>
    <w:rsid w:val="00E13F2B"/>
    <w:rsid w:val="00E145D6"/>
    <w:rsid w:val="00E14AD4"/>
    <w:rsid w:val="00E14B76"/>
    <w:rsid w:val="00E16069"/>
    <w:rsid w:val="00E164EA"/>
    <w:rsid w:val="00E165D6"/>
    <w:rsid w:val="00E17691"/>
    <w:rsid w:val="00E17916"/>
    <w:rsid w:val="00E17A1C"/>
    <w:rsid w:val="00E20732"/>
    <w:rsid w:val="00E20CB9"/>
    <w:rsid w:val="00E23875"/>
    <w:rsid w:val="00E24391"/>
    <w:rsid w:val="00E24696"/>
    <w:rsid w:val="00E24970"/>
    <w:rsid w:val="00E2497D"/>
    <w:rsid w:val="00E26225"/>
    <w:rsid w:val="00E264AC"/>
    <w:rsid w:val="00E26536"/>
    <w:rsid w:val="00E26B25"/>
    <w:rsid w:val="00E270A5"/>
    <w:rsid w:val="00E271E1"/>
    <w:rsid w:val="00E27C7E"/>
    <w:rsid w:val="00E27F05"/>
    <w:rsid w:val="00E3023E"/>
    <w:rsid w:val="00E319D6"/>
    <w:rsid w:val="00E31A20"/>
    <w:rsid w:val="00E32A7C"/>
    <w:rsid w:val="00E32EC6"/>
    <w:rsid w:val="00E3425C"/>
    <w:rsid w:val="00E34F15"/>
    <w:rsid w:val="00E35617"/>
    <w:rsid w:val="00E357D1"/>
    <w:rsid w:val="00E35E76"/>
    <w:rsid w:val="00E366FF"/>
    <w:rsid w:val="00E36846"/>
    <w:rsid w:val="00E369A9"/>
    <w:rsid w:val="00E36BC2"/>
    <w:rsid w:val="00E36CAE"/>
    <w:rsid w:val="00E36F52"/>
    <w:rsid w:val="00E37EA1"/>
    <w:rsid w:val="00E4078D"/>
    <w:rsid w:val="00E4080A"/>
    <w:rsid w:val="00E40DED"/>
    <w:rsid w:val="00E41395"/>
    <w:rsid w:val="00E41C8A"/>
    <w:rsid w:val="00E41DF3"/>
    <w:rsid w:val="00E437E1"/>
    <w:rsid w:val="00E438E4"/>
    <w:rsid w:val="00E449D0"/>
    <w:rsid w:val="00E45271"/>
    <w:rsid w:val="00E4564A"/>
    <w:rsid w:val="00E45DF7"/>
    <w:rsid w:val="00E466A3"/>
    <w:rsid w:val="00E46A4D"/>
    <w:rsid w:val="00E46ABE"/>
    <w:rsid w:val="00E46E2A"/>
    <w:rsid w:val="00E470E2"/>
    <w:rsid w:val="00E47323"/>
    <w:rsid w:val="00E47B97"/>
    <w:rsid w:val="00E47DC1"/>
    <w:rsid w:val="00E51A6F"/>
    <w:rsid w:val="00E51EB7"/>
    <w:rsid w:val="00E52C00"/>
    <w:rsid w:val="00E531B0"/>
    <w:rsid w:val="00E55070"/>
    <w:rsid w:val="00E55C33"/>
    <w:rsid w:val="00E55E59"/>
    <w:rsid w:val="00E5688F"/>
    <w:rsid w:val="00E57314"/>
    <w:rsid w:val="00E57824"/>
    <w:rsid w:val="00E57AEB"/>
    <w:rsid w:val="00E57BBC"/>
    <w:rsid w:val="00E57BD3"/>
    <w:rsid w:val="00E614BC"/>
    <w:rsid w:val="00E61A46"/>
    <w:rsid w:val="00E623A3"/>
    <w:rsid w:val="00E62AA4"/>
    <w:rsid w:val="00E62AE7"/>
    <w:rsid w:val="00E6353D"/>
    <w:rsid w:val="00E64819"/>
    <w:rsid w:val="00E65BFA"/>
    <w:rsid w:val="00E66CC9"/>
    <w:rsid w:val="00E66E78"/>
    <w:rsid w:val="00E66FA1"/>
    <w:rsid w:val="00E71038"/>
    <w:rsid w:val="00E73B09"/>
    <w:rsid w:val="00E73F74"/>
    <w:rsid w:val="00E75091"/>
    <w:rsid w:val="00E759E9"/>
    <w:rsid w:val="00E75D02"/>
    <w:rsid w:val="00E76958"/>
    <w:rsid w:val="00E7763B"/>
    <w:rsid w:val="00E77B7A"/>
    <w:rsid w:val="00E80B59"/>
    <w:rsid w:val="00E81304"/>
    <w:rsid w:val="00E81E49"/>
    <w:rsid w:val="00E829AF"/>
    <w:rsid w:val="00E8402B"/>
    <w:rsid w:val="00E8434C"/>
    <w:rsid w:val="00E8505D"/>
    <w:rsid w:val="00E85E4E"/>
    <w:rsid w:val="00E8616F"/>
    <w:rsid w:val="00E86EC9"/>
    <w:rsid w:val="00E87603"/>
    <w:rsid w:val="00E90153"/>
    <w:rsid w:val="00E922D3"/>
    <w:rsid w:val="00E924CD"/>
    <w:rsid w:val="00E930B3"/>
    <w:rsid w:val="00E94093"/>
    <w:rsid w:val="00E94763"/>
    <w:rsid w:val="00E94913"/>
    <w:rsid w:val="00E95189"/>
    <w:rsid w:val="00E9708B"/>
    <w:rsid w:val="00E97476"/>
    <w:rsid w:val="00E97A8C"/>
    <w:rsid w:val="00EA0306"/>
    <w:rsid w:val="00EA048C"/>
    <w:rsid w:val="00EA1045"/>
    <w:rsid w:val="00EA21A0"/>
    <w:rsid w:val="00EA2C9C"/>
    <w:rsid w:val="00EA2EE1"/>
    <w:rsid w:val="00EA331E"/>
    <w:rsid w:val="00EA358F"/>
    <w:rsid w:val="00EA44EC"/>
    <w:rsid w:val="00EA4E3D"/>
    <w:rsid w:val="00EA5311"/>
    <w:rsid w:val="00EA732C"/>
    <w:rsid w:val="00EA75D1"/>
    <w:rsid w:val="00EA7E6F"/>
    <w:rsid w:val="00EB1F78"/>
    <w:rsid w:val="00EB2B68"/>
    <w:rsid w:val="00EB35F2"/>
    <w:rsid w:val="00EB37FB"/>
    <w:rsid w:val="00EB3D04"/>
    <w:rsid w:val="00EB47AA"/>
    <w:rsid w:val="00EB5342"/>
    <w:rsid w:val="00EB5934"/>
    <w:rsid w:val="00EB633D"/>
    <w:rsid w:val="00EB7776"/>
    <w:rsid w:val="00EC309B"/>
    <w:rsid w:val="00EC358D"/>
    <w:rsid w:val="00EC4444"/>
    <w:rsid w:val="00EC446D"/>
    <w:rsid w:val="00EC5AFE"/>
    <w:rsid w:val="00EC5C7D"/>
    <w:rsid w:val="00ED07CB"/>
    <w:rsid w:val="00ED24BF"/>
    <w:rsid w:val="00ED43ED"/>
    <w:rsid w:val="00ED4B15"/>
    <w:rsid w:val="00ED4BAE"/>
    <w:rsid w:val="00ED4E37"/>
    <w:rsid w:val="00ED5002"/>
    <w:rsid w:val="00ED5075"/>
    <w:rsid w:val="00ED5981"/>
    <w:rsid w:val="00ED6462"/>
    <w:rsid w:val="00ED68DB"/>
    <w:rsid w:val="00ED7537"/>
    <w:rsid w:val="00EE07ED"/>
    <w:rsid w:val="00EE0B32"/>
    <w:rsid w:val="00EE1B8F"/>
    <w:rsid w:val="00EE1BA2"/>
    <w:rsid w:val="00EE1E3C"/>
    <w:rsid w:val="00EE2048"/>
    <w:rsid w:val="00EE21B7"/>
    <w:rsid w:val="00EE247F"/>
    <w:rsid w:val="00EE28D4"/>
    <w:rsid w:val="00EE2C66"/>
    <w:rsid w:val="00EE31C2"/>
    <w:rsid w:val="00EE3326"/>
    <w:rsid w:val="00EE3C0C"/>
    <w:rsid w:val="00EE4172"/>
    <w:rsid w:val="00EE4657"/>
    <w:rsid w:val="00EE5334"/>
    <w:rsid w:val="00EE5939"/>
    <w:rsid w:val="00EE5E27"/>
    <w:rsid w:val="00EE61AF"/>
    <w:rsid w:val="00EE6B26"/>
    <w:rsid w:val="00EE7509"/>
    <w:rsid w:val="00EF071B"/>
    <w:rsid w:val="00EF0752"/>
    <w:rsid w:val="00EF0965"/>
    <w:rsid w:val="00EF0B3F"/>
    <w:rsid w:val="00EF1503"/>
    <w:rsid w:val="00EF2829"/>
    <w:rsid w:val="00EF3E6C"/>
    <w:rsid w:val="00EF45E5"/>
    <w:rsid w:val="00EF4B06"/>
    <w:rsid w:val="00EF4E65"/>
    <w:rsid w:val="00EF5CAE"/>
    <w:rsid w:val="00EF5D64"/>
    <w:rsid w:val="00EF7DD2"/>
    <w:rsid w:val="00F00CC6"/>
    <w:rsid w:val="00F0124A"/>
    <w:rsid w:val="00F0177C"/>
    <w:rsid w:val="00F01F6A"/>
    <w:rsid w:val="00F01FC1"/>
    <w:rsid w:val="00F021E4"/>
    <w:rsid w:val="00F023EA"/>
    <w:rsid w:val="00F02591"/>
    <w:rsid w:val="00F03221"/>
    <w:rsid w:val="00F032FB"/>
    <w:rsid w:val="00F03372"/>
    <w:rsid w:val="00F03BC1"/>
    <w:rsid w:val="00F03E87"/>
    <w:rsid w:val="00F04B9F"/>
    <w:rsid w:val="00F06566"/>
    <w:rsid w:val="00F0798F"/>
    <w:rsid w:val="00F07EF1"/>
    <w:rsid w:val="00F109DA"/>
    <w:rsid w:val="00F10CC1"/>
    <w:rsid w:val="00F11B75"/>
    <w:rsid w:val="00F150D7"/>
    <w:rsid w:val="00F17261"/>
    <w:rsid w:val="00F20B7F"/>
    <w:rsid w:val="00F21302"/>
    <w:rsid w:val="00F217D1"/>
    <w:rsid w:val="00F223E6"/>
    <w:rsid w:val="00F22C03"/>
    <w:rsid w:val="00F23200"/>
    <w:rsid w:val="00F23951"/>
    <w:rsid w:val="00F23D05"/>
    <w:rsid w:val="00F2423B"/>
    <w:rsid w:val="00F24A67"/>
    <w:rsid w:val="00F26BC2"/>
    <w:rsid w:val="00F26EA4"/>
    <w:rsid w:val="00F27A04"/>
    <w:rsid w:val="00F3127E"/>
    <w:rsid w:val="00F3177F"/>
    <w:rsid w:val="00F31A5B"/>
    <w:rsid w:val="00F32889"/>
    <w:rsid w:val="00F338E4"/>
    <w:rsid w:val="00F33CD8"/>
    <w:rsid w:val="00F34917"/>
    <w:rsid w:val="00F357B0"/>
    <w:rsid w:val="00F36BDF"/>
    <w:rsid w:val="00F36C03"/>
    <w:rsid w:val="00F3710F"/>
    <w:rsid w:val="00F37614"/>
    <w:rsid w:val="00F37E42"/>
    <w:rsid w:val="00F37F32"/>
    <w:rsid w:val="00F40075"/>
    <w:rsid w:val="00F40BE0"/>
    <w:rsid w:val="00F41108"/>
    <w:rsid w:val="00F412E0"/>
    <w:rsid w:val="00F4272F"/>
    <w:rsid w:val="00F42B27"/>
    <w:rsid w:val="00F4300E"/>
    <w:rsid w:val="00F43D0E"/>
    <w:rsid w:val="00F43D8E"/>
    <w:rsid w:val="00F454A8"/>
    <w:rsid w:val="00F455A0"/>
    <w:rsid w:val="00F4613E"/>
    <w:rsid w:val="00F463E2"/>
    <w:rsid w:val="00F4702B"/>
    <w:rsid w:val="00F478AD"/>
    <w:rsid w:val="00F47DEA"/>
    <w:rsid w:val="00F50451"/>
    <w:rsid w:val="00F50577"/>
    <w:rsid w:val="00F507D1"/>
    <w:rsid w:val="00F50D80"/>
    <w:rsid w:val="00F511FA"/>
    <w:rsid w:val="00F515BF"/>
    <w:rsid w:val="00F5163C"/>
    <w:rsid w:val="00F52B34"/>
    <w:rsid w:val="00F535F7"/>
    <w:rsid w:val="00F53620"/>
    <w:rsid w:val="00F54298"/>
    <w:rsid w:val="00F54F80"/>
    <w:rsid w:val="00F54FCF"/>
    <w:rsid w:val="00F55045"/>
    <w:rsid w:val="00F55485"/>
    <w:rsid w:val="00F55558"/>
    <w:rsid w:val="00F5556C"/>
    <w:rsid w:val="00F5579C"/>
    <w:rsid w:val="00F56DE4"/>
    <w:rsid w:val="00F57976"/>
    <w:rsid w:val="00F57DF6"/>
    <w:rsid w:val="00F57E69"/>
    <w:rsid w:val="00F60993"/>
    <w:rsid w:val="00F60C35"/>
    <w:rsid w:val="00F61460"/>
    <w:rsid w:val="00F63C21"/>
    <w:rsid w:val="00F64361"/>
    <w:rsid w:val="00F64714"/>
    <w:rsid w:val="00F65002"/>
    <w:rsid w:val="00F651E9"/>
    <w:rsid w:val="00F6560A"/>
    <w:rsid w:val="00F66001"/>
    <w:rsid w:val="00F6615D"/>
    <w:rsid w:val="00F671B5"/>
    <w:rsid w:val="00F67AF2"/>
    <w:rsid w:val="00F67B05"/>
    <w:rsid w:val="00F7003D"/>
    <w:rsid w:val="00F70B24"/>
    <w:rsid w:val="00F717E0"/>
    <w:rsid w:val="00F71E1D"/>
    <w:rsid w:val="00F73770"/>
    <w:rsid w:val="00F738AD"/>
    <w:rsid w:val="00F73DE0"/>
    <w:rsid w:val="00F742E5"/>
    <w:rsid w:val="00F75A8B"/>
    <w:rsid w:val="00F75D11"/>
    <w:rsid w:val="00F76BB0"/>
    <w:rsid w:val="00F76FAB"/>
    <w:rsid w:val="00F77063"/>
    <w:rsid w:val="00F77A62"/>
    <w:rsid w:val="00F802E4"/>
    <w:rsid w:val="00F8054C"/>
    <w:rsid w:val="00F80695"/>
    <w:rsid w:val="00F812DF"/>
    <w:rsid w:val="00F81629"/>
    <w:rsid w:val="00F83B03"/>
    <w:rsid w:val="00F83C32"/>
    <w:rsid w:val="00F84369"/>
    <w:rsid w:val="00F846DE"/>
    <w:rsid w:val="00F85FA5"/>
    <w:rsid w:val="00F861FD"/>
    <w:rsid w:val="00F86215"/>
    <w:rsid w:val="00F867A8"/>
    <w:rsid w:val="00F86F5B"/>
    <w:rsid w:val="00F875DA"/>
    <w:rsid w:val="00F87E1A"/>
    <w:rsid w:val="00F87EC6"/>
    <w:rsid w:val="00F901D1"/>
    <w:rsid w:val="00F907EB"/>
    <w:rsid w:val="00F90A9A"/>
    <w:rsid w:val="00F90B39"/>
    <w:rsid w:val="00F91551"/>
    <w:rsid w:val="00F92C15"/>
    <w:rsid w:val="00F9398F"/>
    <w:rsid w:val="00F93D84"/>
    <w:rsid w:val="00F94C79"/>
    <w:rsid w:val="00F94D69"/>
    <w:rsid w:val="00F952D2"/>
    <w:rsid w:val="00F95C3E"/>
    <w:rsid w:val="00F96B3C"/>
    <w:rsid w:val="00FA0677"/>
    <w:rsid w:val="00FA07CB"/>
    <w:rsid w:val="00FA0A8F"/>
    <w:rsid w:val="00FA17F5"/>
    <w:rsid w:val="00FA180E"/>
    <w:rsid w:val="00FA1BD6"/>
    <w:rsid w:val="00FA2402"/>
    <w:rsid w:val="00FA35CF"/>
    <w:rsid w:val="00FA35D0"/>
    <w:rsid w:val="00FA3A65"/>
    <w:rsid w:val="00FA45E2"/>
    <w:rsid w:val="00FA4DFE"/>
    <w:rsid w:val="00FA6236"/>
    <w:rsid w:val="00FA6467"/>
    <w:rsid w:val="00FA65F7"/>
    <w:rsid w:val="00FA7367"/>
    <w:rsid w:val="00FB009B"/>
    <w:rsid w:val="00FB0492"/>
    <w:rsid w:val="00FB0710"/>
    <w:rsid w:val="00FB0D98"/>
    <w:rsid w:val="00FB0E5A"/>
    <w:rsid w:val="00FB3409"/>
    <w:rsid w:val="00FB3AF8"/>
    <w:rsid w:val="00FB3FC8"/>
    <w:rsid w:val="00FB4856"/>
    <w:rsid w:val="00FB50A6"/>
    <w:rsid w:val="00FB597F"/>
    <w:rsid w:val="00FB6534"/>
    <w:rsid w:val="00FB6DE4"/>
    <w:rsid w:val="00FB6EF3"/>
    <w:rsid w:val="00FC0E4F"/>
    <w:rsid w:val="00FC166B"/>
    <w:rsid w:val="00FC1797"/>
    <w:rsid w:val="00FC212A"/>
    <w:rsid w:val="00FC23D4"/>
    <w:rsid w:val="00FC2DD2"/>
    <w:rsid w:val="00FC2E0E"/>
    <w:rsid w:val="00FC38F7"/>
    <w:rsid w:val="00FC48F9"/>
    <w:rsid w:val="00FC4A17"/>
    <w:rsid w:val="00FC5113"/>
    <w:rsid w:val="00FC7471"/>
    <w:rsid w:val="00FC7545"/>
    <w:rsid w:val="00FD0027"/>
    <w:rsid w:val="00FD02CA"/>
    <w:rsid w:val="00FD049E"/>
    <w:rsid w:val="00FD0AD2"/>
    <w:rsid w:val="00FD1626"/>
    <w:rsid w:val="00FD1F3A"/>
    <w:rsid w:val="00FD24BD"/>
    <w:rsid w:val="00FD28B3"/>
    <w:rsid w:val="00FD390A"/>
    <w:rsid w:val="00FD3F82"/>
    <w:rsid w:val="00FD4262"/>
    <w:rsid w:val="00FD5FCD"/>
    <w:rsid w:val="00FD64D2"/>
    <w:rsid w:val="00FD6CE7"/>
    <w:rsid w:val="00FD6E23"/>
    <w:rsid w:val="00FD71D6"/>
    <w:rsid w:val="00FD7495"/>
    <w:rsid w:val="00FD7E5E"/>
    <w:rsid w:val="00FE02C0"/>
    <w:rsid w:val="00FE0425"/>
    <w:rsid w:val="00FE0642"/>
    <w:rsid w:val="00FE149A"/>
    <w:rsid w:val="00FE219D"/>
    <w:rsid w:val="00FE222E"/>
    <w:rsid w:val="00FE346C"/>
    <w:rsid w:val="00FE357E"/>
    <w:rsid w:val="00FE3BF0"/>
    <w:rsid w:val="00FE4377"/>
    <w:rsid w:val="00FE4978"/>
    <w:rsid w:val="00FE6031"/>
    <w:rsid w:val="00FE63DB"/>
    <w:rsid w:val="00FE6DB2"/>
    <w:rsid w:val="00FF0A27"/>
    <w:rsid w:val="00FF0CE9"/>
    <w:rsid w:val="00FF14A5"/>
    <w:rsid w:val="00FF17ED"/>
    <w:rsid w:val="00FF18DC"/>
    <w:rsid w:val="00FF195B"/>
    <w:rsid w:val="00FF1B55"/>
    <w:rsid w:val="00FF26AA"/>
    <w:rsid w:val="00FF3067"/>
    <w:rsid w:val="00FF5708"/>
    <w:rsid w:val="00FF63DA"/>
    <w:rsid w:val="00FF6787"/>
    <w:rsid w:val="00FF73D9"/>
    <w:rsid w:val="00FF747E"/>
    <w:rsid w:val="00FF7AB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E238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E23875"/>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E23875"/>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E23875"/>
    <w:pPr>
      <w:keepNext/>
      <w:jc w:val="center"/>
      <w:outlineLvl w:val="3"/>
    </w:pPr>
    <w:rPr>
      <w:rFonts w:ascii="Times New Roman"/>
      <w:b/>
      <w:bCs/>
    </w:rPr>
  </w:style>
  <w:style w:type="paragraph" w:styleId="5">
    <w:name w:val="heading 5"/>
    <w:aliases w:val="H5"/>
    <w:basedOn w:val="a0"/>
    <w:next w:val="a0"/>
    <w:qFormat/>
    <w:rsid w:val="00E23875"/>
    <w:pPr>
      <w:keepNext/>
      <w:numPr>
        <w:ilvl w:val="4"/>
        <w:numId w:val="1"/>
      </w:numPr>
      <w:outlineLvl w:val="4"/>
    </w:pPr>
    <w:rPr>
      <w:rFonts w:ascii="Times New Roman"/>
      <w:b/>
      <w:bCs/>
      <w:sz w:val="24"/>
    </w:rPr>
  </w:style>
  <w:style w:type="paragraph" w:styleId="6">
    <w:name w:val="heading 6"/>
    <w:basedOn w:val="a0"/>
    <w:next w:val="a0"/>
    <w:qFormat/>
    <w:rsid w:val="00E23875"/>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E23875"/>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E23875"/>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E23875"/>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E23875"/>
    <w:pPr>
      <w:widowControl/>
      <w:wordWrap/>
      <w:autoSpaceDE/>
      <w:autoSpaceDN/>
    </w:pPr>
    <w:rPr>
      <w:rFonts w:ascii="Times New Roman"/>
      <w:snapToGrid w:val="0"/>
      <w:kern w:val="0"/>
      <w:sz w:val="22"/>
      <w:szCs w:val="20"/>
    </w:rPr>
  </w:style>
  <w:style w:type="paragraph" w:customStyle="1" w:styleId="LGTdoc1">
    <w:name w:val="LGTdoc_제목1"/>
    <w:basedOn w:val="a0"/>
    <w:rsid w:val="00E23875"/>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E23875"/>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E23875"/>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E23875"/>
    <w:rPr>
      <w:b/>
    </w:rPr>
  </w:style>
  <w:style w:type="paragraph" w:customStyle="1" w:styleId="TAC">
    <w:name w:val="TAC"/>
    <w:basedOn w:val="TAL"/>
    <w:rsid w:val="00E23875"/>
    <w:pPr>
      <w:jc w:val="center"/>
    </w:pPr>
  </w:style>
  <w:style w:type="paragraph" w:customStyle="1" w:styleId="TH">
    <w:name w:val="TH"/>
    <w:basedOn w:val="a0"/>
    <w:rsid w:val="00E23875"/>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E23875"/>
    <w:rPr>
      <w:rFonts w:ascii="Arial" w:eastAsia="돋움" w:hAnsi="Arial"/>
      <w:sz w:val="18"/>
      <w:szCs w:val="18"/>
    </w:rPr>
  </w:style>
  <w:style w:type="character" w:styleId="a6">
    <w:name w:val="Strong"/>
    <w:basedOn w:val="a1"/>
    <w:qFormat/>
    <w:rsid w:val="00E23875"/>
    <w:rPr>
      <w:b/>
      <w:bCs/>
    </w:rPr>
  </w:style>
  <w:style w:type="paragraph" w:customStyle="1" w:styleId="10">
    <w:name w:val="랜1회의_본문"/>
    <w:basedOn w:val="a0"/>
    <w:rsid w:val="00E23875"/>
    <w:pPr>
      <w:tabs>
        <w:tab w:val="left" w:pos="720"/>
      </w:tabs>
      <w:spacing w:afterLines="20"/>
      <w:ind w:left="720" w:hanging="181"/>
    </w:pPr>
    <w:rPr>
      <w:rFonts w:ascii="Arial" w:eastAsia="굴림" w:hAnsi="Arial"/>
      <w:szCs w:val="20"/>
      <w:lang w:val="en-GB"/>
    </w:rPr>
  </w:style>
  <w:style w:type="paragraph" w:styleId="a7">
    <w:name w:val="footer"/>
    <w:basedOn w:val="a0"/>
    <w:rsid w:val="00E23875"/>
    <w:pPr>
      <w:tabs>
        <w:tab w:val="center" w:pos="4252"/>
        <w:tab w:val="right" w:pos="8504"/>
      </w:tabs>
      <w:snapToGrid w:val="0"/>
    </w:pPr>
  </w:style>
  <w:style w:type="character" w:styleId="a8">
    <w:name w:val="page number"/>
    <w:basedOn w:val="a1"/>
    <w:rsid w:val="00E23875"/>
  </w:style>
  <w:style w:type="paragraph" w:styleId="a9">
    <w:name w:val="caption"/>
    <w:aliases w:val="cap,cap Char"/>
    <w:basedOn w:val="a0"/>
    <w:next w:val="a0"/>
    <w:link w:val="Char0"/>
    <w:qFormat/>
    <w:rsid w:val="00E23875"/>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1"/>
    <w:aliases w:val="EmailStyle461"/>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4">
    <w:name w:val="Placeholder Text"/>
    <w:basedOn w:val="a1"/>
    <w:uiPriority w:val="99"/>
    <w:semiHidden/>
    <w:rsid w:val="001C4147"/>
    <w:rPr>
      <w:color w:val="808080"/>
    </w:rPr>
  </w:style>
  <w:style w:type="paragraph" w:styleId="af5">
    <w:name w:val="No Spacing"/>
    <w:uiPriority w:val="1"/>
    <w:qFormat/>
    <w:rsid w:val="00376857"/>
    <w:pPr>
      <w:widowControl w:val="0"/>
      <w:wordWrap w:val="0"/>
      <w:autoSpaceDE w:val="0"/>
      <w:autoSpaceDN w:val="0"/>
      <w:jc w:val="both"/>
    </w:pPr>
    <w:rPr>
      <w:rFonts w:ascii="맑은 고딕" w:eastAsia="맑은 고딕" w:hAnsi="맑은 고딕"/>
      <w:kern w:val="2"/>
      <w:szCs w:val="22"/>
    </w:r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98378199">
      <w:bodyDiv w:val="1"/>
      <w:marLeft w:val="0"/>
      <w:marRight w:val="0"/>
      <w:marTop w:val="0"/>
      <w:marBottom w:val="0"/>
      <w:divBdr>
        <w:top w:val="none" w:sz="0" w:space="0" w:color="auto"/>
        <w:left w:val="none" w:sz="0" w:space="0" w:color="auto"/>
        <w:bottom w:val="none" w:sz="0" w:space="0" w:color="auto"/>
        <w:right w:val="none" w:sz="0" w:space="0" w:color="auto"/>
      </w:divBdr>
      <w:divsChild>
        <w:div w:id="439028490">
          <w:marLeft w:val="547"/>
          <w:marRight w:val="0"/>
          <w:marTop w:val="115"/>
          <w:marBottom w:val="0"/>
          <w:divBdr>
            <w:top w:val="none" w:sz="0" w:space="0" w:color="auto"/>
            <w:left w:val="none" w:sz="0" w:space="0" w:color="auto"/>
            <w:bottom w:val="none" w:sz="0" w:space="0" w:color="auto"/>
            <w:right w:val="none" w:sz="0" w:space="0" w:color="auto"/>
          </w:divBdr>
        </w:div>
        <w:div w:id="2033140817">
          <w:marLeft w:val="1166"/>
          <w:marRight w:val="0"/>
          <w:marTop w:val="115"/>
          <w:marBottom w:val="0"/>
          <w:divBdr>
            <w:top w:val="none" w:sz="0" w:space="0" w:color="auto"/>
            <w:left w:val="none" w:sz="0" w:space="0" w:color="auto"/>
            <w:bottom w:val="none" w:sz="0" w:space="0" w:color="auto"/>
            <w:right w:val="none" w:sz="0" w:space="0" w:color="auto"/>
          </w:divBdr>
        </w:div>
        <w:div w:id="2027166917">
          <w:marLeft w:val="1800"/>
          <w:marRight w:val="0"/>
          <w:marTop w:val="96"/>
          <w:marBottom w:val="0"/>
          <w:divBdr>
            <w:top w:val="none" w:sz="0" w:space="0" w:color="auto"/>
            <w:left w:val="none" w:sz="0" w:space="0" w:color="auto"/>
            <w:bottom w:val="none" w:sz="0" w:space="0" w:color="auto"/>
            <w:right w:val="none" w:sz="0" w:space="0" w:color="auto"/>
          </w:divBdr>
        </w:div>
      </w:divsChild>
    </w:div>
    <w:div w:id="907887648">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46638951">
      <w:bodyDiv w:val="1"/>
      <w:marLeft w:val="0"/>
      <w:marRight w:val="0"/>
      <w:marTop w:val="0"/>
      <w:marBottom w:val="0"/>
      <w:divBdr>
        <w:top w:val="none" w:sz="0" w:space="0" w:color="auto"/>
        <w:left w:val="none" w:sz="0" w:space="0" w:color="auto"/>
        <w:bottom w:val="none" w:sz="0" w:space="0" w:color="auto"/>
        <w:right w:val="none" w:sz="0" w:space="0" w:color="auto"/>
      </w:divBdr>
    </w:div>
    <w:div w:id="109710021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68195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10107376">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54A56-0BA5-4267-B842-3C144D3A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1956</Words>
  <Characters>11152</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seungminlee</cp:lastModifiedBy>
  <cp:revision>2</cp:revision>
  <cp:lastPrinted>2009-01-02T00:16:00Z</cp:lastPrinted>
  <dcterms:created xsi:type="dcterms:W3CDTF">2012-09-28T09:47:00Z</dcterms:created>
  <dcterms:modified xsi:type="dcterms:W3CDTF">2012-09-28T09:47:00Z</dcterms:modified>
</cp:coreProperties>
</file>